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1E" w:rsidRDefault="0018281E" w:rsidP="007E65F6">
      <w:pPr>
        <w:pStyle w:val="Ttulo1"/>
        <w:spacing w:before="99" w:line="360" w:lineRule="auto"/>
        <w:ind w:left="0" w:right="-43"/>
        <w:jc w:val="center"/>
        <w:rPr>
          <w:rFonts w:ascii="Times New Roman" w:hAnsi="Times New Roman" w:cs="Times New Roman"/>
          <w:w w:val="115"/>
        </w:rPr>
      </w:pPr>
      <w:bookmarkStart w:id="0" w:name="_GoBack"/>
      <w:bookmarkEnd w:id="0"/>
    </w:p>
    <w:p w:rsidR="00442068" w:rsidRPr="00417000" w:rsidRDefault="001E1C5E" w:rsidP="007E65F6">
      <w:pPr>
        <w:pStyle w:val="Ttulo1"/>
        <w:spacing w:before="99" w:line="360" w:lineRule="auto"/>
        <w:ind w:left="0" w:right="-43"/>
        <w:jc w:val="center"/>
        <w:rPr>
          <w:rFonts w:ascii="Times New Roman" w:hAnsi="Times New Roman" w:cs="Times New Roman"/>
          <w:spacing w:val="1"/>
          <w:w w:val="115"/>
        </w:rPr>
      </w:pPr>
      <w:r w:rsidRPr="00417000">
        <w:rPr>
          <w:rFonts w:ascii="Times New Roman" w:hAnsi="Times New Roman" w:cs="Times New Roman"/>
          <w:w w:val="115"/>
        </w:rPr>
        <w:t>RESPOSTA</w:t>
      </w:r>
      <w:r w:rsidRPr="00417000">
        <w:rPr>
          <w:rFonts w:ascii="Times New Roman" w:hAnsi="Times New Roman" w:cs="Times New Roman"/>
          <w:spacing w:val="1"/>
          <w:w w:val="115"/>
        </w:rPr>
        <w:t xml:space="preserve"> </w:t>
      </w:r>
      <w:r w:rsidR="00442068" w:rsidRPr="00417000">
        <w:rPr>
          <w:rFonts w:ascii="Times New Roman" w:hAnsi="Times New Roman" w:cs="Times New Roman"/>
          <w:w w:val="115"/>
        </w:rPr>
        <w:t>AO</w:t>
      </w:r>
      <w:r w:rsidRPr="00417000">
        <w:rPr>
          <w:rFonts w:ascii="Times New Roman" w:hAnsi="Times New Roman" w:cs="Times New Roman"/>
          <w:spacing w:val="1"/>
          <w:w w:val="115"/>
        </w:rPr>
        <w:t xml:space="preserve"> </w:t>
      </w:r>
      <w:r w:rsidRPr="00417000">
        <w:rPr>
          <w:rFonts w:ascii="Times New Roman" w:hAnsi="Times New Roman" w:cs="Times New Roman"/>
          <w:w w:val="115"/>
        </w:rPr>
        <w:t>RECU</w:t>
      </w:r>
      <w:r w:rsidR="00442068" w:rsidRPr="00417000">
        <w:rPr>
          <w:rFonts w:ascii="Times New Roman" w:hAnsi="Times New Roman" w:cs="Times New Roman"/>
          <w:w w:val="115"/>
        </w:rPr>
        <w:t xml:space="preserve">RSO </w:t>
      </w:r>
    </w:p>
    <w:p w:rsidR="002360F8" w:rsidRPr="00417000" w:rsidRDefault="00442068" w:rsidP="007E65F6">
      <w:pPr>
        <w:pStyle w:val="Ttulo1"/>
        <w:spacing w:before="99" w:line="360" w:lineRule="auto"/>
        <w:ind w:left="0" w:right="-43"/>
        <w:jc w:val="center"/>
        <w:rPr>
          <w:rFonts w:ascii="Times New Roman" w:hAnsi="Times New Roman" w:cs="Times New Roman"/>
        </w:rPr>
      </w:pPr>
      <w:r w:rsidRPr="00417000">
        <w:rPr>
          <w:rFonts w:ascii="Times New Roman" w:hAnsi="Times New Roman" w:cs="Times New Roman"/>
          <w:w w:val="115"/>
        </w:rPr>
        <w:t xml:space="preserve">EDITAL DE </w:t>
      </w:r>
      <w:r w:rsidR="00B9347C" w:rsidRPr="00417000">
        <w:rPr>
          <w:rFonts w:ascii="Times New Roman" w:hAnsi="Times New Roman" w:cs="Times New Roman"/>
          <w:w w:val="115"/>
        </w:rPr>
        <w:t>PREGÃO PRESENCIAL N° 039</w:t>
      </w:r>
      <w:r w:rsidRPr="00417000">
        <w:rPr>
          <w:rFonts w:ascii="Times New Roman" w:hAnsi="Times New Roman" w:cs="Times New Roman"/>
          <w:w w:val="115"/>
        </w:rPr>
        <w:t>/2021</w:t>
      </w:r>
    </w:p>
    <w:p w:rsidR="00191090" w:rsidRPr="00417000" w:rsidRDefault="00191090" w:rsidP="007E65F6">
      <w:pPr>
        <w:overflowPunct w:val="0"/>
        <w:adjustRightInd w:val="0"/>
        <w:spacing w:line="360" w:lineRule="auto"/>
        <w:ind w:right="11"/>
        <w:jc w:val="both"/>
        <w:rPr>
          <w:rFonts w:ascii="Times New Roman" w:hAnsi="Times New Roman" w:cs="Times New Roman"/>
          <w:w w:val="115"/>
        </w:rPr>
      </w:pPr>
    </w:p>
    <w:p w:rsidR="00B9347C" w:rsidRPr="00417000" w:rsidRDefault="001E1C5E" w:rsidP="007E65F6">
      <w:pPr>
        <w:overflowPunct w:val="0"/>
        <w:adjustRightInd w:val="0"/>
        <w:spacing w:line="360" w:lineRule="auto"/>
        <w:ind w:right="11"/>
        <w:jc w:val="both"/>
        <w:rPr>
          <w:rFonts w:ascii="Times New Roman" w:hAnsi="Times New Roman" w:cs="Times New Roman"/>
        </w:rPr>
      </w:pPr>
      <w:r w:rsidRPr="00417000">
        <w:rPr>
          <w:rFonts w:ascii="Times New Roman" w:hAnsi="Times New Roman" w:cs="Times New Roman"/>
          <w:w w:val="115"/>
        </w:rPr>
        <w:t>Trata-se</w:t>
      </w:r>
      <w:r w:rsidRPr="00417000">
        <w:rPr>
          <w:rFonts w:ascii="Times New Roman" w:hAnsi="Times New Roman" w:cs="Times New Roman"/>
          <w:spacing w:val="1"/>
          <w:w w:val="115"/>
        </w:rPr>
        <w:t xml:space="preserve"> </w:t>
      </w:r>
      <w:r w:rsidRPr="00417000">
        <w:rPr>
          <w:rFonts w:ascii="Times New Roman" w:hAnsi="Times New Roman" w:cs="Times New Roman"/>
          <w:w w:val="115"/>
        </w:rPr>
        <w:t>de</w:t>
      </w:r>
      <w:r w:rsidRPr="00417000">
        <w:rPr>
          <w:rFonts w:ascii="Times New Roman" w:hAnsi="Times New Roman" w:cs="Times New Roman"/>
          <w:spacing w:val="1"/>
          <w:w w:val="115"/>
        </w:rPr>
        <w:t xml:space="preserve"> </w:t>
      </w:r>
      <w:r w:rsidRPr="00417000">
        <w:rPr>
          <w:rFonts w:ascii="Times New Roman" w:hAnsi="Times New Roman" w:cs="Times New Roman"/>
          <w:w w:val="115"/>
        </w:rPr>
        <w:t>resposta</w:t>
      </w:r>
      <w:r w:rsidRPr="00417000">
        <w:rPr>
          <w:rFonts w:ascii="Times New Roman" w:hAnsi="Times New Roman" w:cs="Times New Roman"/>
          <w:spacing w:val="1"/>
          <w:w w:val="115"/>
        </w:rPr>
        <w:t xml:space="preserve"> </w:t>
      </w:r>
      <w:r w:rsidRPr="00417000">
        <w:rPr>
          <w:rFonts w:ascii="Times New Roman" w:hAnsi="Times New Roman" w:cs="Times New Roman"/>
          <w:w w:val="115"/>
        </w:rPr>
        <w:t>ao</w:t>
      </w:r>
      <w:r w:rsidRPr="00417000">
        <w:rPr>
          <w:rFonts w:ascii="Times New Roman" w:hAnsi="Times New Roman" w:cs="Times New Roman"/>
          <w:spacing w:val="1"/>
          <w:w w:val="115"/>
        </w:rPr>
        <w:t xml:space="preserve"> </w:t>
      </w:r>
      <w:r w:rsidRPr="00417000">
        <w:rPr>
          <w:rFonts w:ascii="Times New Roman" w:hAnsi="Times New Roman" w:cs="Times New Roman"/>
          <w:w w:val="115"/>
        </w:rPr>
        <w:t>Recurso</w:t>
      </w:r>
      <w:r w:rsidRPr="00417000">
        <w:rPr>
          <w:rFonts w:ascii="Times New Roman" w:hAnsi="Times New Roman" w:cs="Times New Roman"/>
          <w:spacing w:val="1"/>
          <w:w w:val="115"/>
        </w:rPr>
        <w:t xml:space="preserve"> </w:t>
      </w:r>
      <w:r w:rsidRPr="00417000">
        <w:rPr>
          <w:rFonts w:ascii="Times New Roman" w:hAnsi="Times New Roman" w:cs="Times New Roman"/>
          <w:w w:val="115"/>
        </w:rPr>
        <w:t>apresentado</w:t>
      </w:r>
      <w:r w:rsidRPr="00417000">
        <w:rPr>
          <w:rFonts w:ascii="Times New Roman" w:hAnsi="Times New Roman" w:cs="Times New Roman"/>
          <w:spacing w:val="1"/>
          <w:w w:val="115"/>
        </w:rPr>
        <w:t xml:space="preserve"> </w:t>
      </w:r>
      <w:r w:rsidR="00FA2C39" w:rsidRPr="00417000">
        <w:rPr>
          <w:rFonts w:ascii="Times New Roman" w:hAnsi="Times New Roman" w:cs="Times New Roman"/>
          <w:w w:val="115"/>
        </w:rPr>
        <w:t xml:space="preserve">pela </w:t>
      </w:r>
      <w:r w:rsidR="00DF3B04" w:rsidRPr="00417000">
        <w:rPr>
          <w:rFonts w:ascii="Times New Roman" w:hAnsi="Times New Roman" w:cs="Times New Roman"/>
          <w:w w:val="115"/>
        </w:rPr>
        <w:t>empresa</w:t>
      </w:r>
      <w:r w:rsidR="00FA2C39" w:rsidRPr="00417000">
        <w:rPr>
          <w:rFonts w:ascii="Times New Roman" w:hAnsi="Times New Roman" w:cs="Times New Roman"/>
          <w:w w:val="115"/>
        </w:rPr>
        <w:t xml:space="preserve"> </w:t>
      </w:r>
      <w:r w:rsidR="00B9347C" w:rsidRPr="00417000">
        <w:rPr>
          <w:rFonts w:ascii="Times New Roman" w:hAnsi="Times New Roman" w:cs="Times New Roman"/>
          <w:b/>
          <w:w w:val="115"/>
        </w:rPr>
        <w:t>WALE COMERCIO E SERVIÇOS LTDA</w:t>
      </w:r>
      <w:r w:rsidR="00442068" w:rsidRPr="00417000">
        <w:rPr>
          <w:rFonts w:ascii="Times New Roman" w:hAnsi="Times New Roman" w:cs="Times New Roman"/>
          <w:w w:val="115"/>
        </w:rPr>
        <w:t xml:space="preserve">, </w:t>
      </w:r>
      <w:r w:rsidRPr="00417000">
        <w:rPr>
          <w:rFonts w:ascii="Times New Roman" w:hAnsi="Times New Roman" w:cs="Times New Roman"/>
          <w:w w:val="115"/>
        </w:rPr>
        <w:t>inscrit</w:t>
      </w:r>
      <w:r w:rsidR="00B9347C" w:rsidRPr="00417000">
        <w:rPr>
          <w:rFonts w:ascii="Times New Roman" w:hAnsi="Times New Roman" w:cs="Times New Roman"/>
          <w:w w:val="115"/>
        </w:rPr>
        <w:t>a</w:t>
      </w:r>
      <w:r w:rsidRPr="00417000">
        <w:rPr>
          <w:rFonts w:ascii="Times New Roman" w:hAnsi="Times New Roman" w:cs="Times New Roman"/>
          <w:spacing w:val="8"/>
          <w:w w:val="115"/>
        </w:rPr>
        <w:t xml:space="preserve"> </w:t>
      </w:r>
      <w:r w:rsidRPr="00417000">
        <w:rPr>
          <w:rFonts w:ascii="Times New Roman" w:hAnsi="Times New Roman" w:cs="Times New Roman"/>
          <w:w w:val="115"/>
        </w:rPr>
        <w:t>sob</w:t>
      </w:r>
      <w:r w:rsidRPr="00417000">
        <w:rPr>
          <w:rFonts w:ascii="Times New Roman" w:hAnsi="Times New Roman" w:cs="Times New Roman"/>
          <w:spacing w:val="9"/>
          <w:w w:val="115"/>
        </w:rPr>
        <w:t xml:space="preserve"> </w:t>
      </w:r>
      <w:r w:rsidRPr="00417000">
        <w:rPr>
          <w:rFonts w:ascii="Times New Roman" w:hAnsi="Times New Roman" w:cs="Times New Roman"/>
          <w:w w:val="115"/>
        </w:rPr>
        <w:t>o</w:t>
      </w:r>
      <w:r w:rsidRPr="00417000">
        <w:rPr>
          <w:rFonts w:ascii="Times New Roman" w:hAnsi="Times New Roman" w:cs="Times New Roman"/>
          <w:spacing w:val="10"/>
          <w:w w:val="115"/>
        </w:rPr>
        <w:t xml:space="preserve"> </w:t>
      </w:r>
      <w:r w:rsidRPr="00417000">
        <w:rPr>
          <w:rFonts w:ascii="Times New Roman" w:hAnsi="Times New Roman" w:cs="Times New Roman"/>
          <w:w w:val="115"/>
        </w:rPr>
        <w:t>CNPJ</w:t>
      </w:r>
      <w:r w:rsidRPr="00417000">
        <w:rPr>
          <w:rFonts w:ascii="Times New Roman" w:hAnsi="Times New Roman" w:cs="Times New Roman"/>
          <w:spacing w:val="7"/>
          <w:w w:val="115"/>
        </w:rPr>
        <w:t xml:space="preserve"> </w:t>
      </w:r>
      <w:r w:rsidRPr="00417000">
        <w:rPr>
          <w:rFonts w:ascii="Times New Roman" w:hAnsi="Times New Roman" w:cs="Times New Roman"/>
          <w:w w:val="115"/>
        </w:rPr>
        <w:t>nº</w:t>
      </w:r>
      <w:r w:rsidRPr="00417000">
        <w:rPr>
          <w:rFonts w:ascii="Times New Roman" w:hAnsi="Times New Roman" w:cs="Times New Roman"/>
          <w:spacing w:val="12"/>
          <w:w w:val="115"/>
        </w:rPr>
        <w:t xml:space="preserve"> </w:t>
      </w:r>
      <w:r w:rsidR="00B9347C" w:rsidRPr="00417000">
        <w:rPr>
          <w:rFonts w:ascii="Times New Roman" w:hAnsi="Times New Roman" w:cs="Times New Roman"/>
          <w:w w:val="115"/>
        </w:rPr>
        <w:t>26.086.779/0001-01</w:t>
      </w:r>
      <w:r w:rsidR="00442068" w:rsidRPr="00417000">
        <w:rPr>
          <w:rFonts w:ascii="Times New Roman" w:hAnsi="Times New Roman" w:cs="Times New Roman"/>
          <w:w w:val="115"/>
        </w:rPr>
        <w:t xml:space="preserve">, </w:t>
      </w:r>
      <w:r w:rsidRPr="00417000">
        <w:rPr>
          <w:rFonts w:ascii="Times New Roman" w:hAnsi="Times New Roman" w:cs="Times New Roman"/>
          <w:spacing w:val="-13"/>
          <w:w w:val="115"/>
        </w:rPr>
        <w:t xml:space="preserve"> </w:t>
      </w:r>
      <w:r w:rsidRPr="00417000">
        <w:rPr>
          <w:rFonts w:ascii="Times New Roman" w:hAnsi="Times New Roman" w:cs="Times New Roman"/>
          <w:w w:val="115"/>
        </w:rPr>
        <w:t>que</w:t>
      </w:r>
      <w:r w:rsidRPr="00417000">
        <w:rPr>
          <w:rFonts w:ascii="Times New Roman" w:hAnsi="Times New Roman" w:cs="Times New Roman"/>
          <w:spacing w:val="-10"/>
          <w:w w:val="115"/>
        </w:rPr>
        <w:t xml:space="preserve"> </w:t>
      </w:r>
      <w:r w:rsidRPr="00417000">
        <w:rPr>
          <w:rFonts w:ascii="Times New Roman" w:hAnsi="Times New Roman" w:cs="Times New Roman"/>
          <w:w w:val="115"/>
        </w:rPr>
        <w:t>foi</w:t>
      </w:r>
      <w:r w:rsidRPr="00417000">
        <w:rPr>
          <w:rFonts w:ascii="Times New Roman" w:hAnsi="Times New Roman" w:cs="Times New Roman"/>
          <w:spacing w:val="-11"/>
          <w:w w:val="115"/>
        </w:rPr>
        <w:t xml:space="preserve"> </w:t>
      </w:r>
      <w:r w:rsidRPr="00417000">
        <w:rPr>
          <w:rFonts w:ascii="Times New Roman" w:hAnsi="Times New Roman" w:cs="Times New Roman"/>
          <w:w w:val="115"/>
        </w:rPr>
        <w:t>analisado</w:t>
      </w:r>
      <w:r w:rsidRPr="00417000">
        <w:rPr>
          <w:rFonts w:ascii="Times New Roman" w:hAnsi="Times New Roman" w:cs="Times New Roman"/>
          <w:spacing w:val="-11"/>
          <w:w w:val="115"/>
        </w:rPr>
        <w:t xml:space="preserve"> </w:t>
      </w:r>
      <w:r w:rsidRPr="00417000">
        <w:rPr>
          <w:rFonts w:ascii="Times New Roman" w:hAnsi="Times New Roman" w:cs="Times New Roman"/>
          <w:w w:val="115"/>
        </w:rPr>
        <w:t>nos</w:t>
      </w:r>
      <w:r w:rsidRPr="00417000">
        <w:rPr>
          <w:rFonts w:ascii="Times New Roman" w:hAnsi="Times New Roman" w:cs="Times New Roman"/>
          <w:spacing w:val="-12"/>
          <w:w w:val="115"/>
        </w:rPr>
        <w:t xml:space="preserve"> </w:t>
      </w:r>
      <w:r w:rsidRPr="00417000">
        <w:rPr>
          <w:rFonts w:ascii="Times New Roman" w:hAnsi="Times New Roman" w:cs="Times New Roman"/>
          <w:w w:val="115"/>
        </w:rPr>
        <w:t>termos</w:t>
      </w:r>
      <w:r w:rsidRPr="00417000">
        <w:rPr>
          <w:rFonts w:ascii="Times New Roman" w:hAnsi="Times New Roman" w:cs="Times New Roman"/>
          <w:spacing w:val="-12"/>
          <w:w w:val="115"/>
        </w:rPr>
        <w:t xml:space="preserve"> </w:t>
      </w:r>
      <w:r w:rsidRPr="00417000">
        <w:rPr>
          <w:rFonts w:ascii="Times New Roman" w:hAnsi="Times New Roman" w:cs="Times New Roman"/>
          <w:w w:val="115"/>
        </w:rPr>
        <w:t>do</w:t>
      </w:r>
      <w:r w:rsidRPr="00417000">
        <w:rPr>
          <w:rFonts w:ascii="Times New Roman" w:hAnsi="Times New Roman" w:cs="Times New Roman"/>
          <w:spacing w:val="-11"/>
          <w:w w:val="115"/>
        </w:rPr>
        <w:t xml:space="preserve"> </w:t>
      </w:r>
      <w:r w:rsidRPr="00417000">
        <w:rPr>
          <w:rFonts w:ascii="Times New Roman" w:hAnsi="Times New Roman" w:cs="Times New Roman"/>
          <w:w w:val="115"/>
        </w:rPr>
        <w:t>Edital</w:t>
      </w:r>
      <w:r w:rsidRPr="00417000">
        <w:rPr>
          <w:rFonts w:ascii="Times New Roman" w:hAnsi="Times New Roman" w:cs="Times New Roman"/>
          <w:spacing w:val="-11"/>
          <w:w w:val="115"/>
        </w:rPr>
        <w:t xml:space="preserve"> </w:t>
      </w:r>
      <w:r w:rsidR="00442068" w:rsidRPr="00417000">
        <w:rPr>
          <w:rFonts w:ascii="Times New Roman" w:hAnsi="Times New Roman" w:cs="Times New Roman"/>
          <w:w w:val="115"/>
        </w:rPr>
        <w:t xml:space="preserve">de </w:t>
      </w:r>
      <w:r w:rsidR="00B9347C" w:rsidRPr="00417000">
        <w:rPr>
          <w:rFonts w:ascii="Times New Roman" w:hAnsi="Times New Roman" w:cs="Times New Roman"/>
          <w:w w:val="115"/>
        </w:rPr>
        <w:t>Pregão Presencial</w:t>
      </w:r>
      <w:r w:rsidR="00442068" w:rsidRPr="00417000">
        <w:rPr>
          <w:rFonts w:ascii="Times New Roman" w:hAnsi="Times New Roman" w:cs="Times New Roman"/>
          <w:spacing w:val="-11"/>
          <w:w w:val="115"/>
        </w:rPr>
        <w:t xml:space="preserve"> </w:t>
      </w:r>
      <w:r w:rsidRPr="00417000">
        <w:rPr>
          <w:rFonts w:ascii="Times New Roman" w:hAnsi="Times New Roman" w:cs="Times New Roman"/>
          <w:w w:val="115"/>
        </w:rPr>
        <w:t>nº</w:t>
      </w:r>
      <w:r w:rsidRPr="00417000">
        <w:rPr>
          <w:rFonts w:ascii="Times New Roman" w:hAnsi="Times New Roman" w:cs="Times New Roman"/>
          <w:spacing w:val="-11"/>
          <w:w w:val="115"/>
        </w:rPr>
        <w:t xml:space="preserve"> </w:t>
      </w:r>
      <w:r w:rsidR="00442068" w:rsidRPr="00417000">
        <w:rPr>
          <w:rFonts w:ascii="Times New Roman" w:hAnsi="Times New Roman" w:cs="Times New Roman"/>
          <w:w w:val="115"/>
        </w:rPr>
        <w:t>0</w:t>
      </w:r>
      <w:r w:rsidR="00B9347C" w:rsidRPr="00417000">
        <w:rPr>
          <w:rFonts w:ascii="Times New Roman" w:hAnsi="Times New Roman" w:cs="Times New Roman"/>
          <w:w w:val="115"/>
        </w:rPr>
        <w:t>39</w:t>
      </w:r>
      <w:r w:rsidR="00442068" w:rsidRPr="00417000">
        <w:rPr>
          <w:rFonts w:ascii="Times New Roman" w:hAnsi="Times New Roman" w:cs="Times New Roman"/>
          <w:w w:val="115"/>
        </w:rPr>
        <w:t xml:space="preserve">/2021, </w:t>
      </w:r>
      <w:r w:rsidRPr="00417000">
        <w:rPr>
          <w:rFonts w:ascii="Times New Roman" w:hAnsi="Times New Roman" w:cs="Times New Roman"/>
          <w:w w:val="115"/>
        </w:rPr>
        <w:t>cujo</w:t>
      </w:r>
      <w:r w:rsidRPr="00417000">
        <w:rPr>
          <w:rFonts w:ascii="Times New Roman" w:hAnsi="Times New Roman" w:cs="Times New Roman"/>
          <w:spacing w:val="-11"/>
          <w:w w:val="115"/>
        </w:rPr>
        <w:t xml:space="preserve"> </w:t>
      </w:r>
      <w:r w:rsidRPr="00417000">
        <w:rPr>
          <w:rFonts w:ascii="Times New Roman" w:hAnsi="Times New Roman" w:cs="Times New Roman"/>
          <w:w w:val="115"/>
        </w:rPr>
        <w:t>objeto</w:t>
      </w:r>
      <w:r w:rsidR="00442068" w:rsidRPr="00417000">
        <w:rPr>
          <w:rFonts w:ascii="Times New Roman" w:hAnsi="Times New Roman" w:cs="Times New Roman"/>
          <w:w w:val="115"/>
        </w:rPr>
        <w:t xml:space="preserve"> </w:t>
      </w:r>
      <w:r w:rsidR="00FA2C39" w:rsidRPr="00417000">
        <w:rPr>
          <w:rFonts w:ascii="Times New Roman" w:hAnsi="Times New Roman" w:cs="Times New Roman"/>
          <w:w w:val="115"/>
        </w:rPr>
        <w:t xml:space="preserve">é </w:t>
      </w:r>
      <w:r w:rsidR="00B9347C" w:rsidRPr="00417000">
        <w:rPr>
          <w:rFonts w:ascii="Times New Roman" w:hAnsi="Times New Roman" w:cs="Times New Roman"/>
        </w:rPr>
        <w:t xml:space="preserve">a Contratação dos Serviços de Empresa Especializada para (I) </w:t>
      </w:r>
      <w:r w:rsidR="00FA2C39" w:rsidRPr="00417000">
        <w:rPr>
          <w:rFonts w:ascii="Times New Roman" w:hAnsi="Times New Roman" w:cs="Times New Roman"/>
        </w:rPr>
        <w:t xml:space="preserve">prestação de </w:t>
      </w:r>
      <w:r w:rsidR="00FA2C39" w:rsidRPr="00417000">
        <w:rPr>
          <w:rFonts w:ascii="Times New Roman" w:eastAsia="Arial Unicode MS" w:hAnsi="Times New Roman" w:cs="Times New Roman"/>
        </w:rPr>
        <w:t xml:space="preserve">serviços continuados de manutenção preventiva e corretiva predial </w:t>
      </w:r>
      <w:r w:rsidR="00FA2C39" w:rsidRPr="00417000">
        <w:rPr>
          <w:rFonts w:ascii="Times New Roman" w:hAnsi="Times New Roman" w:cs="Times New Roman"/>
        </w:rPr>
        <w:t>com fornecimento de materiais e mão de obra especializada com supervisão técnica de engenharia e</w:t>
      </w:r>
      <w:r w:rsidR="00B9347C" w:rsidRPr="00417000">
        <w:rPr>
          <w:rFonts w:ascii="Times New Roman" w:hAnsi="Times New Roman" w:cs="Times New Roman"/>
        </w:rPr>
        <w:t xml:space="preserve"> (II) </w:t>
      </w:r>
      <w:r w:rsidR="00FA2C39" w:rsidRPr="00417000">
        <w:rPr>
          <w:rFonts w:ascii="Times New Roman" w:hAnsi="Times New Roman" w:cs="Times New Roman"/>
        </w:rPr>
        <w:t>serviço de manutenção de sistema de refrigeração (ar-condicionado), constando de fornecimento de todos os materiais necessários para sua execução, incluindo substituição e/ou recuperação dos elementos que compõe o sistema, de acordo com as normas aplicáveis da</w:t>
      </w:r>
      <w:r w:rsidR="00B9347C" w:rsidRPr="00417000">
        <w:rPr>
          <w:rFonts w:ascii="Times New Roman" w:hAnsi="Times New Roman" w:cs="Times New Roman"/>
        </w:rPr>
        <w:t xml:space="preserve"> </w:t>
      </w:r>
      <w:r w:rsidR="00FA2C39" w:rsidRPr="00417000">
        <w:rPr>
          <w:rFonts w:ascii="Times New Roman" w:hAnsi="Times New Roman" w:cs="Times New Roman"/>
        </w:rPr>
        <w:t>Associação Brasileira De Normas Técnicas</w:t>
      </w:r>
      <w:r w:rsidR="00B9347C" w:rsidRPr="00417000">
        <w:rPr>
          <w:rFonts w:ascii="Times New Roman" w:hAnsi="Times New Roman" w:cs="Times New Roman"/>
        </w:rPr>
        <w:t xml:space="preserve"> – ABNT, </w:t>
      </w:r>
      <w:r w:rsidR="00FA2C39" w:rsidRPr="00417000">
        <w:rPr>
          <w:rFonts w:ascii="Times New Roman" w:hAnsi="Times New Roman" w:cs="Times New Roman"/>
        </w:rPr>
        <w:t>especificados e quantificados na forma da proposta de preços e Termo de Referência</w:t>
      </w:r>
      <w:r w:rsidR="00B9347C" w:rsidRPr="00417000">
        <w:rPr>
          <w:rFonts w:ascii="Times New Roman" w:hAnsi="Times New Roman" w:cs="Times New Roman"/>
        </w:rPr>
        <w:t>.</w:t>
      </w:r>
    </w:p>
    <w:p w:rsidR="005706E4" w:rsidRPr="00417000" w:rsidRDefault="005706E4" w:rsidP="007E65F6">
      <w:pPr>
        <w:pStyle w:val="Ttulo1"/>
        <w:spacing w:line="360" w:lineRule="auto"/>
        <w:rPr>
          <w:rFonts w:ascii="Times New Roman" w:hAnsi="Times New Roman" w:cs="Times New Roman"/>
          <w:w w:val="115"/>
        </w:rPr>
      </w:pPr>
    </w:p>
    <w:p w:rsidR="002360F8" w:rsidRPr="00417000" w:rsidRDefault="00442068" w:rsidP="007E65F6">
      <w:pPr>
        <w:pStyle w:val="Ttulo1"/>
        <w:spacing w:line="360" w:lineRule="auto"/>
        <w:rPr>
          <w:rFonts w:ascii="Times New Roman" w:hAnsi="Times New Roman" w:cs="Times New Roman"/>
        </w:rPr>
      </w:pPr>
      <w:r w:rsidRPr="00417000">
        <w:rPr>
          <w:rFonts w:ascii="Times New Roman" w:hAnsi="Times New Roman" w:cs="Times New Roman"/>
          <w:w w:val="115"/>
        </w:rPr>
        <w:t xml:space="preserve">I - </w:t>
      </w:r>
      <w:r w:rsidR="001E1C5E" w:rsidRPr="00417000">
        <w:rPr>
          <w:rFonts w:ascii="Times New Roman" w:hAnsi="Times New Roman" w:cs="Times New Roman"/>
          <w:w w:val="115"/>
        </w:rPr>
        <w:t>DA</w:t>
      </w:r>
      <w:r w:rsidR="001E1C5E" w:rsidRPr="00417000">
        <w:rPr>
          <w:rFonts w:ascii="Times New Roman" w:hAnsi="Times New Roman" w:cs="Times New Roman"/>
          <w:spacing w:val="8"/>
          <w:w w:val="115"/>
        </w:rPr>
        <w:t xml:space="preserve"> </w:t>
      </w:r>
      <w:r w:rsidR="001E1C5E" w:rsidRPr="00417000">
        <w:rPr>
          <w:rFonts w:ascii="Times New Roman" w:hAnsi="Times New Roman" w:cs="Times New Roman"/>
          <w:w w:val="115"/>
        </w:rPr>
        <w:t>TEMPESTIVIDADE</w:t>
      </w:r>
    </w:p>
    <w:p w:rsidR="005706E4" w:rsidRPr="00417000" w:rsidRDefault="005706E4" w:rsidP="007E65F6">
      <w:pPr>
        <w:spacing w:line="360" w:lineRule="auto"/>
        <w:ind w:left="102" w:right="107"/>
        <w:jc w:val="both"/>
        <w:rPr>
          <w:rFonts w:ascii="Times New Roman" w:hAnsi="Times New Roman" w:cs="Times New Roman"/>
          <w:w w:val="115"/>
        </w:rPr>
      </w:pPr>
    </w:p>
    <w:p w:rsidR="002360F8" w:rsidRPr="00417000" w:rsidRDefault="001E1C5E" w:rsidP="007E65F6">
      <w:pPr>
        <w:spacing w:line="360" w:lineRule="auto"/>
        <w:ind w:left="102" w:right="107"/>
        <w:jc w:val="both"/>
        <w:rPr>
          <w:rFonts w:ascii="Times New Roman" w:hAnsi="Times New Roman" w:cs="Times New Roman"/>
        </w:rPr>
      </w:pPr>
      <w:r w:rsidRPr="00417000">
        <w:rPr>
          <w:rFonts w:ascii="Times New Roman" w:hAnsi="Times New Roman" w:cs="Times New Roman"/>
          <w:w w:val="115"/>
        </w:rPr>
        <w:t xml:space="preserve">A Recorrente </w:t>
      </w:r>
      <w:r w:rsidR="00FA2C39" w:rsidRPr="00417000">
        <w:rPr>
          <w:rFonts w:ascii="Times New Roman" w:hAnsi="Times New Roman" w:cs="Times New Roman"/>
          <w:b/>
          <w:w w:val="115"/>
        </w:rPr>
        <w:t>WALE COMERCIO E SERVIÇOS LTDA</w:t>
      </w:r>
      <w:r w:rsidR="00FA2C39" w:rsidRPr="00417000">
        <w:rPr>
          <w:rFonts w:ascii="Times New Roman" w:hAnsi="Times New Roman" w:cs="Times New Roman"/>
          <w:w w:val="115"/>
        </w:rPr>
        <w:t xml:space="preserve"> </w:t>
      </w:r>
      <w:r w:rsidR="00442068" w:rsidRPr="00417000">
        <w:rPr>
          <w:rFonts w:ascii="Times New Roman" w:hAnsi="Times New Roman" w:cs="Times New Roman"/>
          <w:w w:val="115"/>
        </w:rPr>
        <w:t>interpôs recurso</w:t>
      </w:r>
      <w:r w:rsidR="00054802" w:rsidRPr="00417000">
        <w:rPr>
          <w:rFonts w:ascii="Times New Roman" w:hAnsi="Times New Roman" w:cs="Times New Roman"/>
          <w:w w:val="115"/>
        </w:rPr>
        <w:t xml:space="preserve"> dentro do </w:t>
      </w:r>
      <w:r w:rsidRPr="00417000">
        <w:rPr>
          <w:rFonts w:ascii="Times New Roman" w:hAnsi="Times New Roman" w:cs="Times New Roman"/>
          <w:w w:val="115"/>
        </w:rPr>
        <w:t>prazo</w:t>
      </w:r>
      <w:r w:rsidR="00054802" w:rsidRPr="00417000">
        <w:rPr>
          <w:rFonts w:ascii="Times New Roman" w:hAnsi="Times New Roman" w:cs="Times New Roman"/>
          <w:w w:val="115"/>
        </w:rPr>
        <w:t xml:space="preserve"> </w:t>
      </w:r>
      <w:r w:rsidRPr="00417000">
        <w:rPr>
          <w:rFonts w:ascii="Times New Roman" w:hAnsi="Times New Roman" w:cs="Times New Roman"/>
          <w:spacing w:val="-53"/>
          <w:w w:val="115"/>
        </w:rPr>
        <w:t xml:space="preserve"> </w:t>
      </w:r>
      <w:r w:rsidR="00FA2C39" w:rsidRPr="00417000">
        <w:rPr>
          <w:rFonts w:ascii="Times New Roman" w:hAnsi="Times New Roman" w:cs="Times New Roman"/>
          <w:w w:val="115"/>
        </w:rPr>
        <w:t>concedido, via físico</w:t>
      </w:r>
      <w:r w:rsidR="00C14A53" w:rsidRPr="00417000">
        <w:rPr>
          <w:rFonts w:ascii="Times New Roman" w:hAnsi="Times New Roman" w:cs="Times New Roman"/>
          <w:w w:val="115"/>
        </w:rPr>
        <w:t xml:space="preserve">, autuado sob o número </w:t>
      </w:r>
      <w:r w:rsidR="007E65F6" w:rsidRPr="00417000">
        <w:rPr>
          <w:rFonts w:ascii="Times New Roman" w:hAnsi="Times New Roman" w:cs="Times New Roman"/>
          <w:w w:val="115"/>
        </w:rPr>
        <w:t>020006807/2021.</w:t>
      </w:r>
    </w:p>
    <w:p w:rsidR="002360F8" w:rsidRPr="00417000" w:rsidRDefault="002360F8" w:rsidP="007E65F6">
      <w:pPr>
        <w:pStyle w:val="Corpodetexto"/>
        <w:spacing w:line="360" w:lineRule="auto"/>
        <w:rPr>
          <w:rFonts w:ascii="Times New Roman" w:hAnsi="Times New Roman" w:cs="Times New Roman"/>
        </w:rPr>
      </w:pPr>
    </w:p>
    <w:p w:rsidR="002360F8" w:rsidRPr="00417000" w:rsidRDefault="00FA2C39" w:rsidP="007E65F6">
      <w:pPr>
        <w:pStyle w:val="Corpodetexto"/>
        <w:spacing w:line="360" w:lineRule="auto"/>
        <w:ind w:left="102" w:right="108"/>
        <w:jc w:val="both"/>
        <w:rPr>
          <w:rFonts w:ascii="Times New Roman" w:hAnsi="Times New Roman" w:cs="Times New Roman"/>
        </w:rPr>
      </w:pPr>
      <w:r w:rsidRPr="00417000">
        <w:rPr>
          <w:rFonts w:ascii="Times New Roman" w:hAnsi="Times New Roman" w:cs="Times New Roman"/>
          <w:w w:val="115"/>
        </w:rPr>
        <w:t>As empresas participantes do certame licitatório foram d</w:t>
      </w:r>
      <w:r w:rsidR="001E1C5E" w:rsidRPr="00417000">
        <w:rPr>
          <w:rFonts w:ascii="Times New Roman" w:hAnsi="Times New Roman" w:cs="Times New Roman"/>
          <w:w w:val="115"/>
        </w:rPr>
        <w:t>evidamente notificada</w:t>
      </w:r>
      <w:r w:rsidR="0078690D" w:rsidRPr="00417000">
        <w:rPr>
          <w:rFonts w:ascii="Times New Roman" w:hAnsi="Times New Roman" w:cs="Times New Roman"/>
          <w:w w:val="115"/>
        </w:rPr>
        <w:t>s</w:t>
      </w:r>
      <w:r w:rsidR="001E1C5E" w:rsidRPr="00417000">
        <w:rPr>
          <w:rFonts w:ascii="Times New Roman" w:hAnsi="Times New Roman" w:cs="Times New Roman"/>
          <w:w w:val="115"/>
        </w:rPr>
        <w:t xml:space="preserve"> do teor do Recurso,</w:t>
      </w:r>
      <w:r w:rsidRPr="00417000">
        <w:rPr>
          <w:rFonts w:ascii="Times New Roman" w:hAnsi="Times New Roman" w:cs="Times New Roman"/>
          <w:w w:val="115"/>
        </w:rPr>
        <w:t xml:space="preserve"> sendo que somente a</w:t>
      </w:r>
      <w:r w:rsidR="007E65F6" w:rsidRPr="00417000">
        <w:rPr>
          <w:rFonts w:ascii="Times New Roman" w:hAnsi="Times New Roman" w:cs="Times New Roman"/>
          <w:w w:val="115"/>
        </w:rPr>
        <w:t xml:space="preserve"> </w:t>
      </w:r>
      <w:r w:rsidR="00DF3B04" w:rsidRPr="00417000">
        <w:rPr>
          <w:rFonts w:ascii="Times New Roman" w:hAnsi="Times New Roman" w:cs="Times New Roman"/>
          <w:w w:val="115"/>
        </w:rPr>
        <w:t>empresa</w:t>
      </w:r>
      <w:r w:rsidRPr="00417000">
        <w:rPr>
          <w:rFonts w:ascii="Times New Roman" w:hAnsi="Times New Roman" w:cs="Times New Roman"/>
          <w:w w:val="115"/>
        </w:rPr>
        <w:t xml:space="preserve"> </w:t>
      </w:r>
      <w:r w:rsidR="007E65F6" w:rsidRPr="00417000">
        <w:rPr>
          <w:rFonts w:ascii="Times New Roman" w:hAnsi="Times New Roman" w:cs="Times New Roman"/>
          <w:b/>
          <w:w w:val="115"/>
        </w:rPr>
        <w:t>PERFIL X CONSTRUTORA S/A</w:t>
      </w:r>
      <w:r w:rsidR="007E65F6" w:rsidRPr="00417000">
        <w:rPr>
          <w:rFonts w:ascii="Times New Roman" w:hAnsi="Times New Roman" w:cs="Times New Roman"/>
          <w:w w:val="115"/>
        </w:rPr>
        <w:t>, inscrita</w:t>
      </w:r>
      <w:r w:rsidR="007E65F6" w:rsidRPr="00417000">
        <w:rPr>
          <w:rFonts w:ascii="Times New Roman" w:hAnsi="Times New Roman" w:cs="Times New Roman"/>
          <w:spacing w:val="8"/>
          <w:w w:val="115"/>
        </w:rPr>
        <w:t xml:space="preserve"> </w:t>
      </w:r>
      <w:r w:rsidR="007E65F6" w:rsidRPr="00417000">
        <w:rPr>
          <w:rFonts w:ascii="Times New Roman" w:hAnsi="Times New Roman" w:cs="Times New Roman"/>
          <w:w w:val="115"/>
        </w:rPr>
        <w:t>sob</w:t>
      </w:r>
      <w:r w:rsidR="007E65F6" w:rsidRPr="00417000">
        <w:rPr>
          <w:rFonts w:ascii="Times New Roman" w:hAnsi="Times New Roman" w:cs="Times New Roman"/>
          <w:spacing w:val="9"/>
          <w:w w:val="115"/>
        </w:rPr>
        <w:t xml:space="preserve"> </w:t>
      </w:r>
      <w:r w:rsidR="007E65F6" w:rsidRPr="00417000">
        <w:rPr>
          <w:rFonts w:ascii="Times New Roman" w:hAnsi="Times New Roman" w:cs="Times New Roman"/>
          <w:w w:val="115"/>
        </w:rPr>
        <w:t>o</w:t>
      </w:r>
      <w:r w:rsidR="007E65F6" w:rsidRPr="00417000">
        <w:rPr>
          <w:rFonts w:ascii="Times New Roman" w:hAnsi="Times New Roman" w:cs="Times New Roman"/>
          <w:spacing w:val="10"/>
          <w:w w:val="115"/>
        </w:rPr>
        <w:t xml:space="preserve"> </w:t>
      </w:r>
      <w:r w:rsidR="007E65F6" w:rsidRPr="00417000">
        <w:rPr>
          <w:rFonts w:ascii="Times New Roman" w:hAnsi="Times New Roman" w:cs="Times New Roman"/>
          <w:w w:val="115"/>
        </w:rPr>
        <w:t>CNPJ</w:t>
      </w:r>
      <w:r w:rsidR="007E65F6" w:rsidRPr="00417000">
        <w:rPr>
          <w:rFonts w:ascii="Times New Roman" w:hAnsi="Times New Roman" w:cs="Times New Roman"/>
          <w:spacing w:val="7"/>
          <w:w w:val="115"/>
        </w:rPr>
        <w:t xml:space="preserve"> </w:t>
      </w:r>
      <w:r w:rsidR="007E65F6" w:rsidRPr="00417000">
        <w:rPr>
          <w:rFonts w:ascii="Times New Roman" w:hAnsi="Times New Roman" w:cs="Times New Roman"/>
          <w:w w:val="115"/>
        </w:rPr>
        <w:t xml:space="preserve">nº 08.733.497/0001-69, </w:t>
      </w:r>
      <w:r w:rsidR="00054802" w:rsidRPr="00417000">
        <w:rPr>
          <w:rFonts w:ascii="Times New Roman" w:hAnsi="Times New Roman" w:cs="Times New Roman"/>
          <w:w w:val="120"/>
        </w:rPr>
        <w:t>apresent</w:t>
      </w:r>
      <w:r w:rsidR="007E65F6" w:rsidRPr="00417000">
        <w:rPr>
          <w:rFonts w:ascii="Times New Roman" w:hAnsi="Times New Roman" w:cs="Times New Roman"/>
          <w:w w:val="120"/>
        </w:rPr>
        <w:t>ou</w:t>
      </w:r>
      <w:r w:rsidR="001E1C5E" w:rsidRPr="00417000">
        <w:rPr>
          <w:rFonts w:ascii="Times New Roman" w:hAnsi="Times New Roman" w:cs="Times New Roman"/>
          <w:w w:val="120"/>
        </w:rPr>
        <w:t xml:space="preserve"> as</w:t>
      </w:r>
      <w:r w:rsidR="001E1C5E" w:rsidRPr="00417000">
        <w:rPr>
          <w:rFonts w:ascii="Times New Roman" w:hAnsi="Times New Roman" w:cs="Times New Roman"/>
          <w:spacing w:val="1"/>
          <w:w w:val="120"/>
        </w:rPr>
        <w:t xml:space="preserve"> </w:t>
      </w:r>
      <w:r w:rsidR="001E1C5E" w:rsidRPr="00417000">
        <w:rPr>
          <w:rFonts w:ascii="Times New Roman" w:hAnsi="Times New Roman" w:cs="Times New Roman"/>
          <w:w w:val="120"/>
        </w:rPr>
        <w:t>suas contrarrazões</w:t>
      </w:r>
      <w:r w:rsidR="001E1C5E" w:rsidRPr="00417000">
        <w:rPr>
          <w:rFonts w:ascii="Times New Roman" w:hAnsi="Times New Roman" w:cs="Times New Roman"/>
          <w:spacing w:val="1"/>
          <w:w w:val="120"/>
        </w:rPr>
        <w:t xml:space="preserve"> </w:t>
      </w:r>
      <w:r w:rsidR="001E1C5E" w:rsidRPr="00417000">
        <w:rPr>
          <w:rFonts w:ascii="Times New Roman" w:hAnsi="Times New Roman" w:cs="Times New Roman"/>
          <w:w w:val="120"/>
        </w:rPr>
        <w:t>tempestivamente,</w:t>
      </w:r>
      <w:r w:rsidR="001E1C5E" w:rsidRPr="00417000">
        <w:rPr>
          <w:rFonts w:ascii="Times New Roman" w:hAnsi="Times New Roman" w:cs="Times New Roman"/>
          <w:spacing w:val="2"/>
          <w:w w:val="120"/>
        </w:rPr>
        <w:t xml:space="preserve"> </w:t>
      </w:r>
      <w:r w:rsidR="001E1C5E" w:rsidRPr="00417000">
        <w:rPr>
          <w:rFonts w:ascii="Times New Roman" w:hAnsi="Times New Roman" w:cs="Times New Roman"/>
          <w:w w:val="120"/>
        </w:rPr>
        <w:t>via</w:t>
      </w:r>
      <w:r w:rsidR="001E1C5E" w:rsidRPr="00417000">
        <w:rPr>
          <w:rFonts w:ascii="Times New Roman" w:hAnsi="Times New Roman" w:cs="Times New Roman"/>
          <w:spacing w:val="-3"/>
          <w:w w:val="120"/>
        </w:rPr>
        <w:t xml:space="preserve"> </w:t>
      </w:r>
      <w:r w:rsidR="00054802" w:rsidRPr="00417000">
        <w:rPr>
          <w:rFonts w:ascii="Times New Roman" w:hAnsi="Times New Roman" w:cs="Times New Roman"/>
          <w:spacing w:val="-3"/>
          <w:w w:val="120"/>
        </w:rPr>
        <w:t>físico</w:t>
      </w:r>
      <w:r w:rsidR="007E65F6" w:rsidRPr="00417000">
        <w:rPr>
          <w:rFonts w:ascii="Times New Roman" w:hAnsi="Times New Roman" w:cs="Times New Roman"/>
          <w:spacing w:val="-3"/>
          <w:w w:val="120"/>
        </w:rPr>
        <w:t>,</w:t>
      </w:r>
      <w:r w:rsidR="00054802" w:rsidRPr="00417000">
        <w:rPr>
          <w:rFonts w:ascii="Times New Roman" w:hAnsi="Times New Roman" w:cs="Times New Roman"/>
          <w:spacing w:val="-3"/>
          <w:w w:val="120"/>
        </w:rPr>
        <w:t xml:space="preserve"> </w:t>
      </w:r>
      <w:r w:rsidR="007E65F6" w:rsidRPr="00417000">
        <w:rPr>
          <w:rFonts w:ascii="Times New Roman" w:hAnsi="Times New Roman" w:cs="Times New Roman"/>
          <w:w w:val="115"/>
        </w:rPr>
        <w:t>autuada sob o número 020006858/2021.</w:t>
      </w:r>
    </w:p>
    <w:p w:rsidR="002360F8" w:rsidRPr="00417000" w:rsidRDefault="002360F8" w:rsidP="00FE4480">
      <w:pPr>
        <w:pStyle w:val="Corpodetexto"/>
        <w:spacing w:before="10"/>
        <w:rPr>
          <w:rFonts w:ascii="Times New Roman" w:hAnsi="Times New Roman" w:cs="Times New Roman"/>
        </w:rPr>
      </w:pPr>
    </w:p>
    <w:p w:rsidR="002360F8" w:rsidRPr="00417000" w:rsidRDefault="001E1C5E" w:rsidP="00FE4480">
      <w:pPr>
        <w:pStyle w:val="Ttulo1"/>
        <w:numPr>
          <w:ilvl w:val="0"/>
          <w:numId w:val="1"/>
        </w:numPr>
        <w:tabs>
          <w:tab w:val="left" w:pos="355"/>
        </w:tabs>
        <w:ind w:hanging="253"/>
        <w:rPr>
          <w:rFonts w:ascii="Times New Roman" w:hAnsi="Times New Roman" w:cs="Times New Roman"/>
        </w:rPr>
      </w:pPr>
      <w:r w:rsidRPr="00417000">
        <w:rPr>
          <w:rFonts w:ascii="Times New Roman" w:hAnsi="Times New Roman" w:cs="Times New Roman"/>
          <w:w w:val="120"/>
        </w:rPr>
        <w:t>–</w:t>
      </w:r>
      <w:r w:rsidRPr="00417000">
        <w:rPr>
          <w:rFonts w:ascii="Times New Roman" w:hAnsi="Times New Roman" w:cs="Times New Roman"/>
          <w:spacing w:val="-16"/>
          <w:w w:val="120"/>
        </w:rPr>
        <w:t xml:space="preserve"> </w:t>
      </w:r>
      <w:r w:rsidRPr="00417000">
        <w:rPr>
          <w:rFonts w:ascii="Times New Roman" w:hAnsi="Times New Roman" w:cs="Times New Roman"/>
          <w:w w:val="120"/>
        </w:rPr>
        <w:t>DAS</w:t>
      </w:r>
      <w:r w:rsidRPr="00417000">
        <w:rPr>
          <w:rFonts w:ascii="Times New Roman" w:hAnsi="Times New Roman" w:cs="Times New Roman"/>
          <w:spacing w:val="6"/>
          <w:w w:val="120"/>
        </w:rPr>
        <w:t xml:space="preserve"> </w:t>
      </w:r>
      <w:r w:rsidRPr="00417000">
        <w:rPr>
          <w:rFonts w:ascii="Times New Roman" w:hAnsi="Times New Roman" w:cs="Times New Roman"/>
          <w:w w:val="120"/>
        </w:rPr>
        <w:t>RAZÕES</w:t>
      </w:r>
      <w:r w:rsidRPr="00417000">
        <w:rPr>
          <w:rFonts w:ascii="Times New Roman" w:hAnsi="Times New Roman" w:cs="Times New Roman"/>
          <w:spacing w:val="4"/>
          <w:w w:val="120"/>
        </w:rPr>
        <w:t xml:space="preserve"> </w:t>
      </w:r>
      <w:r w:rsidRPr="00417000">
        <w:rPr>
          <w:rFonts w:ascii="Times New Roman" w:hAnsi="Times New Roman" w:cs="Times New Roman"/>
          <w:w w:val="120"/>
        </w:rPr>
        <w:t>DO</w:t>
      </w:r>
      <w:r w:rsidRPr="00417000">
        <w:rPr>
          <w:rFonts w:ascii="Times New Roman" w:hAnsi="Times New Roman" w:cs="Times New Roman"/>
          <w:spacing w:val="6"/>
          <w:w w:val="120"/>
        </w:rPr>
        <w:t xml:space="preserve"> </w:t>
      </w:r>
      <w:r w:rsidRPr="00417000">
        <w:rPr>
          <w:rFonts w:ascii="Times New Roman" w:hAnsi="Times New Roman" w:cs="Times New Roman"/>
          <w:w w:val="120"/>
        </w:rPr>
        <w:t>RECURSO</w:t>
      </w:r>
    </w:p>
    <w:p w:rsidR="002360F8" w:rsidRPr="00417000" w:rsidRDefault="002360F8" w:rsidP="00FE4480">
      <w:pPr>
        <w:pStyle w:val="Corpodetexto"/>
        <w:spacing w:before="11"/>
        <w:rPr>
          <w:rFonts w:ascii="Times New Roman" w:hAnsi="Times New Roman" w:cs="Times New Roman"/>
          <w:b/>
        </w:rPr>
      </w:pPr>
    </w:p>
    <w:p w:rsidR="002360F8" w:rsidRPr="00417000" w:rsidRDefault="001E1C5E" w:rsidP="00FE4480">
      <w:pPr>
        <w:ind w:left="102"/>
        <w:jc w:val="both"/>
        <w:rPr>
          <w:rFonts w:ascii="Times New Roman" w:hAnsi="Times New Roman" w:cs="Times New Roman"/>
          <w:b/>
        </w:rPr>
      </w:pPr>
      <w:r w:rsidRPr="00417000">
        <w:rPr>
          <w:rFonts w:ascii="Times New Roman" w:hAnsi="Times New Roman" w:cs="Times New Roman"/>
          <w:w w:val="115"/>
        </w:rPr>
        <w:t>Eis</w:t>
      </w:r>
      <w:r w:rsidRPr="00417000">
        <w:rPr>
          <w:rFonts w:ascii="Times New Roman" w:hAnsi="Times New Roman" w:cs="Times New Roman"/>
          <w:spacing w:val="1"/>
          <w:w w:val="115"/>
        </w:rPr>
        <w:t xml:space="preserve"> </w:t>
      </w:r>
      <w:r w:rsidRPr="00417000">
        <w:rPr>
          <w:rFonts w:ascii="Times New Roman" w:hAnsi="Times New Roman" w:cs="Times New Roman"/>
          <w:w w:val="115"/>
        </w:rPr>
        <w:t>a</w:t>
      </w:r>
      <w:r w:rsidRPr="00417000">
        <w:rPr>
          <w:rFonts w:ascii="Times New Roman" w:hAnsi="Times New Roman" w:cs="Times New Roman"/>
          <w:spacing w:val="1"/>
          <w:w w:val="115"/>
        </w:rPr>
        <w:t xml:space="preserve"> </w:t>
      </w:r>
      <w:r w:rsidRPr="00417000">
        <w:rPr>
          <w:rFonts w:ascii="Times New Roman" w:hAnsi="Times New Roman" w:cs="Times New Roman"/>
          <w:w w:val="115"/>
        </w:rPr>
        <w:t>breve</w:t>
      </w:r>
      <w:r w:rsidRPr="00417000">
        <w:rPr>
          <w:rFonts w:ascii="Times New Roman" w:hAnsi="Times New Roman" w:cs="Times New Roman"/>
          <w:spacing w:val="1"/>
          <w:w w:val="115"/>
        </w:rPr>
        <w:t xml:space="preserve"> </w:t>
      </w:r>
      <w:r w:rsidRPr="00417000">
        <w:rPr>
          <w:rFonts w:ascii="Times New Roman" w:hAnsi="Times New Roman" w:cs="Times New Roman"/>
          <w:w w:val="115"/>
        </w:rPr>
        <w:t>síntese</w:t>
      </w:r>
      <w:r w:rsidRPr="00417000">
        <w:rPr>
          <w:rFonts w:ascii="Times New Roman" w:hAnsi="Times New Roman" w:cs="Times New Roman"/>
          <w:spacing w:val="1"/>
          <w:w w:val="115"/>
        </w:rPr>
        <w:t xml:space="preserve"> </w:t>
      </w:r>
      <w:r w:rsidRPr="00417000">
        <w:rPr>
          <w:rFonts w:ascii="Times New Roman" w:hAnsi="Times New Roman" w:cs="Times New Roman"/>
          <w:w w:val="115"/>
        </w:rPr>
        <w:t>das</w:t>
      </w:r>
      <w:r w:rsidRPr="00417000">
        <w:rPr>
          <w:rFonts w:ascii="Times New Roman" w:hAnsi="Times New Roman" w:cs="Times New Roman"/>
          <w:spacing w:val="1"/>
          <w:w w:val="115"/>
        </w:rPr>
        <w:t xml:space="preserve"> </w:t>
      </w:r>
      <w:r w:rsidRPr="00417000">
        <w:rPr>
          <w:rFonts w:ascii="Times New Roman" w:hAnsi="Times New Roman" w:cs="Times New Roman"/>
          <w:w w:val="115"/>
        </w:rPr>
        <w:t>alegações</w:t>
      </w:r>
      <w:r w:rsidRPr="00417000">
        <w:rPr>
          <w:rFonts w:ascii="Times New Roman" w:hAnsi="Times New Roman" w:cs="Times New Roman"/>
          <w:spacing w:val="1"/>
          <w:w w:val="115"/>
        </w:rPr>
        <w:t xml:space="preserve"> </w:t>
      </w:r>
      <w:r w:rsidRPr="00417000">
        <w:rPr>
          <w:rFonts w:ascii="Times New Roman" w:hAnsi="Times New Roman" w:cs="Times New Roman"/>
          <w:w w:val="115"/>
        </w:rPr>
        <w:t>da</w:t>
      </w:r>
      <w:r w:rsidRPr="00417000">
        <w:rPr>
          <w:rFonts w:ascii="Times New Roman" w:hAnsi="Times New Roman" w:cs="Times New Roman"/>
          <w:spacing w:val="1"/>
          <w:w w:val="115"/>
        </w:rPr>
        <w:t xml:space="preserve"> </w:t>
      </w:r>
      <w:r w:rsidRPr="00417000">
        <w:rPr>
          <w:rFonts w:ascii="Times New Roman" w:hAnsi="Times New Roman" w:cs="Times New Roman"/>
          <w:w w:val="115"/>
        </w:rPr>
        <w:t>Recorrente</w:t>
      </w:r>
      <w:r w:rsidRPr="00417000">
        <w:rPr>
          <w:rFonts w:ascii="Times New Roman" w:hAnsi="Times New Roman" w:cs="Times New Roman"/>
          <w:spacing w:val="1"/>
          <w:w w:val="115"/>
        </w:rPr>
        <w:t xml:space="preserve"> </w:t>
      </w:r>
      <w:r w:rsidR="007E65F6" w:rsidRPr="00417000">
        <w:rPr>
          <w:rFonts w:ascii="Times New Roman" w:hAnsi="Times New Roman" w:cs="Times New Roman"/>
          <w:b/>
          <w:w w:val="115"/>
        </w:rPr>
        <w:t>WALE COMERCIO E SERVIÇOS LTDA</w:t>
      </w:r>
      <w:r w:rsidRPr="00417000">
        <w:rPr>
          <w:rFonts w:ascii="Times New Roman" w:hAnsi="Times New Roman" w:cs="Times New Roman"/>
          <w:b/>
          <w:w w:val="115"/>
        </w:rPr>
        <w:t>:</w:t>
      </w:r>
    </w:p>
    <w:p w:rsidR="002360F8" w:rsidRPr="00417000" w:rsidRDefault="002360F8">
      <w:pPr>
        <w:pStyle w:val="Corpodetexto"/>
        <w:spacing w:before="9"/>
        <w:rPr>
          <w:rFonts w:ascii="Times New Roman" w:hAnsi="Times New Roman" w:cs="Times New Roman"/>
          <w:b/>
        </w:rPr>
      </w:pPr>
    </w:p>
    <w:p w:rsidR="00876968" w:rsidRPr="00417000" w:rsidRDefault="001E1C5E" w:rsidP="00876968">
      <w:pPr>
        <w:ind w:left="2410"/>
        <w:jc w:val="both"/>
        <w:rPr>
          <w:rFonts w:ascii="Times New Roman" w:hAnsi="Times New Roman" w:cs="Times New Roman"/>
          <w:i/>
          <w:w w:val="120"/>
        </w:rPr>
      </w:pPr>
      <w:r w:rsidRPr="00417000">
        <w:rPr>
          <w:rFonts w:ascii="Times New Roman" w:hAnsi="Times New Roman" w:cs="Times New Roman"/>
          <w:i/>
          <w:w w:val="120"/>
        </w:rPr>
        <w:t>“</w:t>
      </w:r>
      <w:r w:rsidR="00876968" w:rsidRPr="00417000">
        <w:rPr>
          <w:rFonts w:ascii="Times New Roman" w:hAnsi="Times New Roman" w:cs="Times New Roman"/>
          <w:i/>
          <w:w w:val="120"/>
        </w:rPr>
        <w:t>Ao tratar especificamente do item 9.1.4 Qualificação Técnica</w:t>
      </w:r>
      <w:r w:rsidR="00F664BA" w:rsidRPr="00417000">
        <w:rPr>
          <w:rFonts w:ascii="Times New Roman" w:hAnsi="Times New Roman" w:cs="Times New Roman"/>
          <w:i/>
          <w:w w:val="120"/>
        </w:rPr>
        <w:t xml:space="preserve"> do referido edital:</w:t>
      </w:r>
    </w:p>
    <w:p w:rsidR="00F664BA" w:rsidRPr="00417000" w:rsidRDefault="00F664BA" w:rsidP="00876968">
      <w:pPr>
        <w:ind w:left="2410"/>
        <w:jc w:val="both"/>
        <w:rPr>
          <w:rFonts w:ascii="Times New Roman" w:hAnsi="Times New Roman" w:cs="Times New Roman"/>
          <w:i/>
          <w:w w:val="120"/>
        </w:rPr>
      </w:pPr>
    </w:p>
    <w:p w:rsidR="00F664BA" w:rsidRPr="00417000" w:rsidRDefault="00F664BA" w:rsidP="00F664BA">
      <w:pPr>
        <w:ind w:left="2410" w:right="11"/>
        <w:jc w:val="both"/>
        <w:rPr>
          <w:rFonts w:ascii="Times New Roman" w:hAnsi="Times New Roman" w:cs="Times New Roman"/>
          <w:i/>
        </w:rPr>
      </w:pPr>
      <w:r w:rsidRPr="00417000">
        <w:rPr>
          <w:rFonts w:ascii="Times New Roman" w:hAnsi="Times New Roman" w:cs="Times New Roman"/>
          <w:b/>
          <w:i/>
        </w:rPr>
        <w:t>9.1.4.1</w:t>
      </w:r>
      <w:r w:rsidRPr="00417000">
        <w:rPr>
          <w:rFonts w:ascii="Times New Roman" w:hAnsi="Times New Roman" w:cs="Times New Roman"/>
          <w:i/>
        </w:rPr>
        <w:t xml:space="preserve">. Para fins de comprovação de qualificação técnica, deverão ser apresentados os seguintes documentos: </w:t>
      </w:r>
    </w:p>
    <w:p w:rsidR="00F664BA" w:rsidRPr="00417000" w:rsidRDefault="00F664BA" w:rsidP="00F664BA">
      <w:pPr>
        <w:ind w:right="11"/>
        <w:rPr>
          <w:rFonts w:ascii="Times New Roman" w:hAnsi="Times New Roman" w:cs="Times New Roman"/>
          <w:i/>
        </w:rPr>
      </w:pPr>
    </w:p>
    <w:p w:rsidR="00F664BA" w:rsidRPr="00417000" w:rsidRDefault="00F664BA" w:rsidP="00F664BA">
      <w:pPr>
        <w:pStyle w:val="PargrafodaLista"/>
        <w:widowControl/>
        <w:numPr>
          <w:ilvl w:val="4"/>
          <w:numId w:val="2"/>
        </w:numPr>
        <w:autoSpaceDE/>
        <w:autoSpaceDN/>
        <w:spacing w:after="5" w:line="267" w:lineRule="auto"/>
        <w:ind w:right="11" w:firstLine="1334"/>
        <w:contextualSpacing/>
        <w:jc w:val="both"/>
        <w:rPr>
          <w:rFonts w:ascii="Times New Roman" w:hAnsi="Times New Roman" w:cs="Times New Roman"/>
          <w:i/>
        </w:rPr>
      </w:pPr>
      <w:r w:rsidRPr="00417000">
        <w:rPr>
          <w:rFonts w:ascii="Times New Roman" w:hAnsi="Times New Roman" w:cs="Times New Roman"/>
          <w:i/>
        </w:rPr>
        <w:t xml:space="preserve">Serviço de manutenção preventiva e corretiva predial: </w:t>
      </w:r>
    </w:p>
    <w:p w:rsidR="00F664BA" w:rsidRPr="00417000" w:rsidRDefault="00F664BA" w:rsidP="00F664BA">
      <w:pPr>
        <w:ind w:left="211" w:right="378"/>
        <w:rPr>
          <w:rFonts w:ascii="Times New Roman" w:hAnsi="Times New Roman" w:cs="Times New Roman"/>
          <w:i/>
        </w:rPr>
      </w:pPr>
    </w:p>
    <w:p w:rsidR="00F664BA" w:rsidRPr="00417000" w:rsidRDefault="00F664BA" w:rsidP="00F664BA">
      <w:pPr>
        <w:numPr>
          <w:ilvl w:val="0"/>
          <w:numId w:val="3"/>
        </w:numPr>
        <w:overflowPunct w:val="0"/>
        <w:autoSpaceDE/>
        <w:autoSpaceDN/>
        <w:adjustRightInd w:val="0"/>
        <w:spacing w:line="276" w:lineRule="auto"/>
        <w:ind w:left="2835" w:right="11"/>
        <w:jc w:val="both"/>
        <w:rPr>
          <w:rFonts w:ascii="Times New Roman" w:hAnsi="Times New Roman" w:cs="Times New Roman"/>
          <w:i/>
        </w:rPr>
      </w:pPr>
      <w:bookmarkStart w:id="1" w:name="_Hlk76029983"/>
      <w:r w:rsidRPr="00417000">
        <w:rPr>
          <w:rFonts w:ascii="Times New Roman" w:hAnsi="Times New Roman" w:cs="Times New Roman"/>
          <w:i/>
        </w:rPr>
        <w:t>Registro ou inscrição da empresa licitante no CREA (Conselho Regional de Engenharia e Agronomia) ou CAU (Conselho de arquitetura e urbanismo), conforme as áreas de atuação previstas no Termo de Referência, em plena validade, bem como dos seus responsáveis técnicos Engenheiro Civil ou arquiteto e Engenheiro Mecânico para os serviços de ar-condicionado, deverá constar esses profissionais nas certidões de registro da empresa licitante.</w:t>
      </w:r>
    </w:p>
    <w:bookmarkEnd w:id="1"/>
    <w:p w:rsidR="00F664BA" w:rsidRPr="00417000" w:rsidRDefault="00F664BA" w:rsidP="00F664BA">
      <w:pPr>
        <w:overflowPunct w:val="0"/>
        <w:adjustRightInd w:val="0"/>
        <w:ind w:left="653" w:right="378"/>
        <w:rPr>
          <w:rFonts w:ascii="Times New Roman" w:hAnsi="Times New Roman" w:cs="Times New Roman"/>
          <w:i/>
        </w:rPr>
      </w:pPr>
    </w:p>
    <w:p w:rsidR="00F664BA" w:rsidRPr="00417000" w:rsidRDefault="00F664BA" w:rsidP="00F664BA">
      <w:pPr>
        <w:numPr>
          <w:ilvl w:val="0"/>
          <w:numId w:val="3"/>
        </w:numPr>
        <w:overflowPunct w:val="0"/>
        <w:autoSpaceDE/>
        <w:autoSpaceDN/>
        <w:adjustRightInd w:val="0"/>
        <w:spacing w:line="276" w:lineRule="auto"/>
        <w:ind w:left="2835" w:right="11"/>
        <w:jc w:val="both"/>
        <w:rPr>
          <w:rFonts w:ascii="Times New Roman" w:hAnsi="Times New Roman" w:cs="Times New Roman"/>
          <w:i/>
        </w:rPr>
      </w:pPr>
      <w:bookmarkStart w:id="2" w:name="_Hlk76029998"/>
      <w:r w:rsidRPr="00417000">
        <w:rPr>
          <w:rFonts w:ascii="Times New Roman" w:hAnsi="Times New Roman" w:cs="Times New Roman"/>
          <w:i/>
        </w:rPr>
        <w:t xml:space="preserve">Registro ou inscrição da empresa licitante no CFT (Conselho Federal dos Técnicos industriais), conforme as áreas de atuação previstas no Termo de Referência, em plena validade, bem como do seu responsável técnico o Eletrotécnico. </w:t>
      </w:r>
    </w:p>
    <w:bookmarkEnd w:id="2"/>
    <w:p w:rsidR="00F664BA" w:rsidRPr="00417000" w:rsidRDefault="00F664BA" w:rsidP="00876968">
      <w:pPr>
        <w:ind w:left="2410"/>
        <w:jc w:val="both"/>
        <w:rPr>
          <w:rFonts w:ascii="Times New Roman" w:hAnsi="Times New Roman" w:cs="Times New Roman"/>
          <w:i/>
          <w:w w:val="120"/>
        </w:rPr>
      </w:pPr>
    </w:p>
    <w:p w:rsidR="00CE04A7" w:rsidRPr="00417000" w:rsidRDefault="00CE04A7" w:rsidP="00FE4480">
      <w:pPr>
        <w:ind w:left="2410"/>
        <w:jc w:val="both"/>
        <w:rPr>
          <w:rFonts w:ascii="Times New Roman" w:hAnsi="Times New Roman" w:cs="Times New Roman"/>
          <w:i/>
          <w:w w:val="120"/>
        </w:rPr>
      </w:pPr>
      <w:r w:rsidRPr="00417000">
        <w:rPr>
          <w:rFonts w:ascii="Times New Roman" w:hAnsi="Times New Roman" w:cs="Times New Roman"/>
          <w:i/>
          <w:w w:val="120"/>
        </w:rPr>
        <w:t xml:space="preserve"> </w:t>
      </w:r>
      <w:r w:rsidR="00365F8C" w:rsidRPr="00417000">
        <w:rPr>
          <w:rFonts w:ascii="Times New Roman" w:hAnsi="Times New Roman" w:cs="Times New Roman"/>
          <w:i/>
          <w:w w:val="120"/>
        </w:rPr>
        <w:t xml:space="preserve">Esta exigência totalmente descabida do eletrotécnico, tendo em </w:t>
      </w:r>
      <w:r w:rsidR="005706E4" w:rsidRPr="00417000">
        <w:rPr>
          <w:rFonts w:ascii="Times New Roman" w:hAnsi="Times New Roman" w:cs="Times New Roman"/>
          <w:i/>
          <w:w w:val="120"/>
        </w:rPr>
        <w:t xml:space="preserve">  </w:t>
      </w:r>
      <w:r w:rsidR="00365F8C" w:rsidRPr="00417000">
        <w:rPr>
          <w:rFonts w:ascii="Times New Roman" w:hAnsi="Times New Roman" w:cs="Times New Roman"/>
          <w:i/>
          <w:w w:val="120"/>
        </w:rPr>
        <w:t>vista que no nosso quadro de responsáveis técnicos há um profissional ao qual atende plenamente as exigências da alínea “b”. Temos em nosso quadro ENGENHEIRO ELETRICISTA E ENGENHEIRO MEC</w:t>
      </w:r>
      <w:r w:rsidR="009D6937" w:rsidRPr="00417000">
        <w:rPr>
          <w:rFonts w:ascii="Times New Roman" w:hAnsi="Times New Roman" w:cs="Times New Roman"/>
          <w:i/>
          <w:w w:val="120"/>
        </w:rPr>
        <w:t>ÂNICO.”</w:t>
      </w:r>
    </w:p>
    <w:p w:rsidR="00953C5B" w:rsidRPr="00417000" w:rsidRDefault="00953C5B" w:rsidP="00FE4480">
      <w:pPr>
        <w:pStyle w:val="Corpodetexto"/>
        <w:spacing w:before="17" w:line="249" w:lineRule="auto"/>
        <w:jc w:val="both"/>
        <w:rPr>
          <w:rFonts w:ascii="Times New Roman" w:hAnsi="Times New Roman" w:cs="Times New Roman"/>
        </w:rPr>
      </w:pPr>
    </w:p>
    <w:p w:rsidR="00FE4480" w:rsidRPr="00417000" w:rsidRDefault="00953C5B" w:rsidP="00953C5B">
      <w:pPr>
        <w:pStyle w:val="Corpodetexto"/>
        <w:spacing w:before="17" w:line="360" w:lineRule="auto"/>
        <w:jc w:val="both"/>
        <w:rPr>
          <w:rFonts w:ascii="Times New Roman" w:hAnsi="Times New Roman" w:cs="Times New Roman"/>
          <w:i/>
          <w:w w:val="120"/>
        </w:rPr>
      </w:pPr>
      <w:r w:rsidRPr="00417000">
        <w:rPr>
          <w:rFonts w:ascii="Times New Roman" w:hAnsi="Times New Roman" w:cs="Times New Roman"/>
        </w:rPr>
        <w:t xml:space="preserve">Sendo assim, requereu a empresa Recorrente sob tais argumentos que seja declarada habilitada no item 9.1.4.1.1 - </w:t>
      </w:r>
      <w:r w:rsidRPr="00417000">
        <w:rPr>
          <w:rFonts w:ascii="Times New Roman" w:hAnsi="Times New Roman" w:cs="Times New Roman"/>
          <w:i/>
        </w:rPr>
        <w:t>Serviço de manutenção preventiva e corretiva predial, alínea “b”.</w:t>
      </w:r>
    </w:p>
    <w:p w:rsidR="002360F8" w:rsidRPr="00417000" w:rsidRDefault="002360F8">
      <w:pPr>
        <w:pStyle w:val="Corpodetexto"/>
        <w:spacing w:before="9"/>
        <w:rPr>
          <w:rFonts w:ascii="Times New Roman" w:hAnsi="Times New Roman" w:cs="Times New Roman"/>
          <w:b/>
        </w:rPr>
      </w:pPr>
    </w:p>
    <w:p w:rsidR="00DF3B04" w:rsidRPr="00417000" w:rsidRDefault="00D82E84" w:rsidP="00CB332C">
      <w:pPr>
        <w:pStyle w:val="Ttulo2"/>
        <w:spacing w:after="240" w:line="360" w:lineRule="auto"/>
        <w:ind w:left="0"/>
        <w:jc w:val="both"/>
        <w:rPr>
          <w:rFonts w:ascii="Times New Roman" w:hAnsi="Times New Roman" w:cs="Times New Roman"/>
          <w:i w:val="0"/>
          <w:w w:val="115"/>
        </w:rPr>
      </w:pPr>
      <w:r w:rsidRPr="00417000">
        <w:rPr>
          <w:rFonts w:ascii="Times New Roman" w:hAnsi="Times New Roman" w:cs="Times New Roman"/>
          <w:i w:val="0"/>
          <w:w w:val="120"/>
        </w:rPr>
        <w:t xml:space="preserve">III - </w:t>
      </w:r>
      <w:r w:rsidR="005706E4" w:rsidRPr="00417000">
        <w:rPr>
          <w:rFonts w:ascii="Times New Roman" w:hAnsi="Times New Roman" w:cs="Times New Roman"/>
          <w:i w:val="0"/>
        </w:rPr>
        <w:t>DAS CONTRAR</w:t>
      </w:r>
      <w:r w:rsidR="00DF3B04" w:rsidRPr="00417000">
        <w:rPr>
          <w:rFonts w:ascii="Times New Roman" w:hAnsi="Times New Roman" w:cs="Times New Roman"/>
          <w:i w:val="0"/>
        </w:rPr>
        <w:t xml:space="preserve">RAZÕES DA EMPRESA </w:t>
      </w:r>
      <w:r w:rsidR="00DF3B04" w:rsidRPr="00417000">
        <w:rPr>
          <w:rFonts w:ascii="Times New Roman" w:hAnsi="Times New Roman" w:cs="Times New Roman"/>
          <w:i w:val="0"/>
          <w:w w:val="115"/>
        </w:rPr>
        <w:t>PERFIL X CONSTRUTORA S/A.</w:t>
      </w:r>
    </w:p>
    <w:p w:rsidR="00DF3B04" w:rsidRPr="00417000" w:rsidRDefault="00DF3B04" w:rsidP="00CB332C">
      <w:pPr>
        <w:pStyle w:val="Ttulo2"/>
        <w:spacing w:after="240" w:line="360" w:lineRule="auto"/>
        <w:ind w:left="0"/>
        <w:jc w:val="both"/>
        <w:rPr>
          <w:rFonts w:ascii="Times New Roman" w:hAnsi="Times New Roman" w:cs="Times New Roman"/>
          <w:b w:val="0"/>
          <w:i w:val="0"/>
          <w:w w:val="120"/>
        </w:rPr>
      </w:pPr>
      <w:r w:rsidRPr="00417000">
        <w:rPr>
          <w:rFonts w:ascii="Times New Roman" w:hAnsi="Times New Roman" w:cs="Times New Roman"/>
          <w:b w:val="0"/>
          <w:i w:val="0"/>
        </w:rPr>
        <w:t xml:space="preserve">Nas contrarrazões, a empresa </w:t>
      </w:r>
      <w:r w:rsidRPr="00417000">
        <w:rPr>
          <w:rFonts w:ascii="Times New Roman" w:hAnsi="Times New Roman" w:cs="Times New Roman"/>
          <w:b w:val="0"/>
          <w:i w:val="0"/>
          <w:w w:val="115"/>
        </w:rPr>
        <w:t xml:space="preserve">PERFIL X CONSTRUTORA S/A. </w:t>
      </w:r>
      <w:r w:rsidRPr="00417000">
        <w:rPr>
          <w:rFonts w:ascii="Times New Roman" w:hAnsi="Times New Roman" w:cs="Times New Roman"/>
          <w:b w:val="0"/>
          <w:i w:val="0"/>
        </w:rPr>
        <w:t>rebateu, pontualmente, os questionamentos apresentados na peça recursal, pugnando pela manutenção da decisão atacada.</w:t>
      </w:r>
    </w:p>
    <w:p w:rsidR="002360F8" w:rsidRPr="00417000" w:rsidRDefault="00D82E84" w:rsidP="00CB332C">
      <w:pPr>
        <w:pStyle w:val="Ttulo1"/>
        <w:tabs>
          <w:tab w:val="left" w:pos="443"/>
        </w:tabs>
        <w:ind w:left="0"/>
        <w:rPr>
          <w:rFonts w:ascii="Times New Roman" w:hAnsi="Times New Roman" w:cs="Times New Roman"/>
        </w:rPr>
      </w:pPr>
      <w:r w:rsidRPr="00417000">
        <w:rPr>
          <w:rFonts w:ascii="Times New Roman" w:hAnsi="Times New Roman" w:cs="Times New Roman"/>
          <w:w w:val="120"/>
        </w:rPr>
        <w:t xml:space="preserve">IV </w:t>
      </w:r>
      <w:r w:rsidR="001E1C5E" w:rsidRPr="00417000">
        <w:rPr>
          <w:rFonts w:ascii="Times New Roman" w:hAnsi="Times New Roman" w:cs="Times New Roman"/>
          <w:w w:val="120"/>
        </w:rPr>
        <w:t>-</w:t>
      </w:r>
      <w:r w:rsidR="001E1C5E" w:rsidRPr="00417000">
        <w:rPr>
          <w:rFonts w:ascii="Times New Roman" w:hAnsi="Times New Roman" w:cs="Times New Roman"/>
          <w:spacing w:val="-3"/>
          <w:w w:val="120"/>
        </w:rPr>
        <w:t xml:space="preserve"> </w:t>
      </w:r>
      <w:r w:rsidR="001E1C5E" w:rsidRPr="00417000">
        <w:rPr>
          <w:rFonts w:ascii="Times New Roman" w:hAnsi="Times New Roman" w:cs="Times New Roman"/>
          <w:w w:val="120"/>
        </w:rPr>
        <w:t>DA</w:t>
      </w:r>
      <w:r w:rsidR="001E1C5E" w:rsidRPr="00417000">
        <w:rPr>
          <w:rFonts w:ascii="Times New Roman" w:hAnsi="Times New Roman" w:cs="Times New Roman"/>
          <w:spacing w:val="-2"/>
          <w:w w:val="120"/>
        </w:rPr>
        <w:t xml:space="preserve"> </w:t>
      </w:r>
      <w:r w:rsidR="001E1C5E" w:rsidRPr="00417000">
        <w:rPr>
          <w:rFonts w:ascii="Times New Roman" w:hAnsi="Times New Roman" w:cs="Times New Roman"/>
          <w:w w:val="120"/>
        </w:rPr>
        <w:t>ANÁLISE</w:t>
      </w:r>
      <w:r w:rsidR="001E1C5E" w:rsidRPr="00417000">
        <w:rPr>
          <w:rFonts w:ascii="Times New Roman" w:hAnsi="Times New Roman" w:cs="Times New Roman"/>
          <w:spacing w:val="-5"/>
          <w:w w:val="120"/>
        </w:rPr>
        <w:t xml:space="preserve"> </w:t>
      </w:r>
      <w:r w:rsidR="001E1C5E" w:rsidRPr="00417000">
        <w:rPr>
          <w:rFonts w:ascii="Times New Roman" w:hAnsi="Times New Roman" w:cs="Times New Roman"/>
          <w:w w:val="120"/>
        </w:rPr>
        <w:t>DAS</w:t>
      </w:r>
      <w:r w:rsidR="001E1C5E" w:rsidRPr="00417000">
        <w:rPr>
          <w:rFonts w:ascii="Times New Roman" w:hAnsi="Times New Roman" w:cs="Times New Roman"/>
          <w:spacing w:val="-2"/>
          <w:w w:val="120"/>
        </w:rPr>
        <w:t xml:space="preserve"> </w:t>
      </w:r>
      <w:r w:rsidR="001E1C5E" w:rsidRPr="00417000">
        <w:rPr>
          <w:rFonts w:ascii="Times New Roman" w:hAnsi="Times New Roman" w:cs="Times New Roman"/>
          <w:w w:val="120"/>
        </w:rPr>
        <w:t>ALEGAÇÕES</w:t>
      </w:r>
      <w:r w:rsidR="001E1C5E" w:rsidRPr="00417000">
        <w:rPr>
          <w:rFonts w:ascii="Times New Roman" w:hAnsi="Times New Roman" w:cs="Times New Roman"/>
          <w:spacing w:val="-4"/>
          <w:w w:val="120"/>
        </w:rPr>
        <w:t xml:space="preserve"> </w:t>
      </w:r>
      <w:r w:rsidR="001E1C5E" w:rsidRPr="00417000">
        <w:rPr>
          <w:rFonts w:ascii="Times New Roman" w:hAnsi="Times New Roman" w:cs="Times New Roman"/>
          <w:w w:val="120"/>
        </w:rPr>
        <w:t>RECURSAIS</w:t>
      </w:r>
    </w:p>
    <w:p w:rsidR="002360F8" w:rsidRPr="00417000" w:rsidRDefault="002360F8">
      <w:pPr>
        <w:pStyle w:val="Corpodetexto"/>
        <w:spacing w:before="1"/>
        <w:rPr>
          <w:rFonts w:ascii="Times New Roman" w:hAnsi="Times New Roman" w:cs="Times New Roman"/>
          <w:b/>
        </w:rPr>
      </w:pPr>
    </w:p>
    <w:p w:rsidR="002360F8" w:rsidRPr="00417000" w:rsidRDefault="001E1C5E" w:rsidP="00CB332C">
      <w:pPr>
        <w:pStyle w:val="Corpodetexto"/>
        <w:spacing w:before="1" w:line="360" w:lineRule="auto"/>
        <w:ind w:right="107"/>
        <w:jc w:val="both"/>
        <w:rPr>
          <w:rFonts w:ascii="Times New Roman" w:hAnsi="Times New Roman" w:cs="Times New Roman"/>
        </w:rPr>
      </w:pPr>
      <w:r w:rsidRPr="00417000">
        <w:rPr>
          <w:rFonts w:ascii="Times New Roman" w:hAnsi="Times New Roman" w:cs="Times New Roman"/>
          <w:w w:val="115"/>
        </w:rPr>
        <w:t>Ante</w:t>
      </w:r>
      <w:r w:rsidRPr="00417000">
        <w:rPr>
          <w:rFonts w:ascii="Times New Roman" w:hAnsi="Times New Roman" w:cs="Times New Roman"/>
          <w:spacing w:val="1"/>
          <w:w w:val="115"/>
        </w:rPr>
        <w:t xml:space="preserve"> </w:t>
      </w:r>
      <w:r w:rsidRPr="00417000">
        <w:rPr>
          <w:rFonts w:ascii="Times New Roman" w:hAnsi="Times New Roman" w:cs="Times New Roman"/>
          <w:w w:val="115"/>
        </w:rPr>
        <w:t>a</w:t>
      </w:r>
      <w:r w:rsidRPr="00417000">
        <w:rPr>
          <w:rFonts w:ascii="Times New Roman" w:hAnsi="Times New Roman" w:cs="Times New Roman"/>
          <w:spacing w:val="1"/>
          <w:w w:val="115"/>
        </w:rPr>
        <w:t xml:space="preserve"> </w:t>
      </w:r>
      <w:r w:rsidRPr="00417000">
        <w:rPr>
          <w:rFonts w:ascii="Times New Roman" w:hAnsi="Times New Roman" w:cs="Times New Roman"/>
          <w:w w:val="115"/>
        </w:rPr>
        <w:t>tempestividade</w:t>
      </w:r>
      <w:r w:rsidRPr="00417000">
        <w:rPr>
          <w:rFonts w:ascii="Times New Roman" w:hAnsi="Times New Roman" w:cs="Times New Roman"/>
          <w:spacing w:val="1"/>
          <w:w w:val="115"/>
        </w:rPr>
        <w:t xml:space="preserve"> </w:t>
      </w:r>
      <w:r w:rsidRPr="00417000">
        <w:rPr>
          <w:rFonts w:ascii="Times New Roman" w:hAnsi="Times New Roman" w:cs="Times New Roman"/>
          <w:w w:val="115"/>
        </w:rPr>
        <w:t>do</w:t>
      </w:r>
      <w:r w:rsidRPr="00417000">
        <w:rPr>
          <w:rFonts w:ascii="Times New Roman" w:hAnsi="Times New Roman" w:cs="Times New Roman"/>
          <w:spacing w:val="1"/>
          <w:w w:val="115"/>
        </w:rPr>
        <w:t xml:space="preserve"> </w:t>
      </w:r>
      <w:r w:rsidRPr="00417000">
        <w:rPr>
          <w:rFonts w:ascii="Times New Roman" w:hAnsi="Times New Roman" w:cs="Times New Roman"/>
          <w:w w:val="115"/>
        </w:rPr>
        <w:t>Recurso</w:t>
      </w:r>
      <w:r w:rsidRPr="00417000">
        <w:rPr>
          <w:rFonts w:ascii="Times New Roman" w:hAnsi="Times New Roman" w:cs="Times New Roman"/>
          <w:spacing w:val="1"/>
          <w:w w:val="115"/>
        </w:rPr>
        <w:t xml:space="preserve"> </w:t>
      </w:r>
      <w:r w:rsidRPr="00417000">
        <w:rPr>
          <w:rFonts w:ascii="Times New Roman" w:hAnsi="Times New Roman" w:cs="Times New Roman"/>
          <w:w w:val="115"/>
        </w:rPr>
        <w:t>e</w:t>
      </w:r>
      <w:r w:rsidR="00D82E84" w:rsidRPr="00417000">
        <w:rPr>
          <w:rFonts w:ascii="Times New Roman" w:hAnsi="Times New Roman" w:cs="Times New Roman"/>
          <w:w w:val="115"/>
        </w:rPr>
        <w:t xml:space="preserve"> das</w:t>
      </w:r>
      <w:r w:rsidRPr="00417000">
        <w:rPr>
          <w:rFonts w:ascii="Times New Roman" w:hAnsi="Times New Roman" w:cs="Times New Roman"/>
          <w:spacing w:val="1"/>
          <w:w w:val="115"/>
        </w:rPr>
        <w:t xml:space="preserve"> </w:t>
      </w:r>
      <w:r w:rsidRPr="00417000">
        <w:rPr>
          <w:rFonts w:ascii="Times New Roman" w:hAnsi="Times New Roman" w:cs="Times New Roman"/>
          <w:w w:val="115"/>
        </w:rPr>
        <w:t>Contrarrazões,</w:t>
      </w:r>
      <w:r w:rsidRPr="00417000">
        <w:rPr>
          <w:rFonts w:ascii="Times New Roman" w:hAnsi="Times New Roman" w:cs="Times New Roman"/>
          <w:spacing w:val="1"/>
          <w:w w:val="115"/>
        </w:rPr>
        <w:t xml:space="preserve"> </w:t>
      </w:r>
      <w:r w:rsidRPr="00417000">
        <w:rPr>
          <w:rFonts w:ascii="Times New Roman" w:hAnsi="Times New Roman" w:cs="Times New Roman"/>
          <w:w w:val="115"/>
        </w:rPr>
        <w:t>analisando as razões apresentada</w:t>
      </w:r>
      <w:r w:rsidR="00D82E84" w:rsidRPr="00417000">
        <w:rPr>
          <w:rFonts w:ascii="Times New Roman" w:hAnsi="Times New Roman" w:cs="Times New Roman"/>
          <w:w w:val="115"/>
        </w:rPr>
        <w:t>s</w:t>
      </w:r>
      <w:r w:rsidRPr="00417000">
        <w:rPr>
          <w:rFonts w:ascii="Times New Roman" w:hAnsi="Times New Roman" w:cs="Times New Roman"/>
          <w:w w:val="115"/>
        </w:rPr>
        <w:t xml:space="preserve"> pela Recorrente, passa a expor as</w:t>
      </w:r>
      <w:r w:rsidRPr="00417000">
        <w:rPr>
          <w:rFonts w:ascii="Times New Roman" w:hAnsi="Times New Roman" w:cs="Times New Roman"/>
          <w:spacing w:val="1"/>
          <w:w w:val="115"/>
        </w:rPr>
        <w:t xml:space="preserve"> </w:t>
      </w:r>
      <w:r w:rsidRPr="00417000">
        <w:rPr>
          <w:rFonts w:ascii="Times New Roman" w:hAnsi="Times New Roman" w:cs="Times New Roman"/>
          <w:w w:val="115"/>
        </w:rPr>
        <w:t>fundamentações</w:t>
      </w:r>
      <w:r w:rsidRPr="00417000">
        <w:rPr>
          <w:rFonts w:ascii="Times New Roman" w:hAnsi="Times New Roman" w:cs="Times New Roman"/>
          <w:spacing w:val="9"/>
          <w:w w:val="115"/>
        </w:rPr>
        <w:t xml:space="preserve"> </w:t>
      </w:r>
      <w:r w:rsidRPr="00417000">
        <w:rPr>
          <w:rFonts w:ascii="Times New Roman" w:hAnsi="Times New Roman" w:cs="Times New Roman"/>
          <w:w w:val="115"/>
        </w:rPr>
        <w:t>e</w:t>
      </w:r>
      <w:r w:rsidRPr="00417000">
        <w:rPr>
          <w:rFonts w:ascii="Times New Roman" w:hAnsi="Times New Roman" w:cs="Times New Roman"/>
          <w:spacing w:val="14"/>
          <w:w w:val="115"/>
        </w:rPr>
        <w:t xml:space="preserve"> </w:t>
      </w:r>
      <w:r w:rsidRPr="00417000">
        <w:rPr>
          <w:rFonts w:ascii="Times New Roman" w:hAnsi="Times New Roman" w:cs="Times New Roman"/>
          <w:w w:val="115"/>
        </w:rPr>
        <w:t>ao</w:t>
      </w:r>
      <w:r w:rsidRPr="00417000">
        <w:rPr>
          <w:rFonts w:ascii="Times New Roman" w:hAnsi="Times New Roman" w:cs="Times New Roman"/>
          <w:spacing w:val="10"/>
          <w:w w:val="115"/>
        </w:rPr>
        <w:t xml:space="preserve"> </w:t>
      </w:r>
      <w:r w:rsidRPr="00417000">
        <w:rPr>
          <w:rFonts w:ascii="Times New Roman" w:hAnsi="Times New Roman" w:cs="Times New Roman"/>
          <w:w w:val="115"/>
        </w:rPr>
        <w:t>exame</w:t>
      </w:r>
      <w:r w:rsidRPr="00417000">
        <w:rPr>
          <w:rFonts w:ascii="Times New Roman" w:hAnsi="Times New Roman" w:cs="Times New Roman"/>
          <w:spacing w:val="13"/>
          <w:w w:val="115"/>
        </w:rPr>
        <w:t xml:space="preserve"> </w:t>
      </w:r>
      <w:r w:rsidRPr="00417000">
        <w:rPr>
          <w:rFonts w:ascii="Times New Roman" w:hAnsi="Times New Roman" w:cs="Times New Roman"/>
          <w:w w:val="115"/>
        </w:rPr>
        <w:t>do</w:t>
      </w:r>
      <w:r w:rsidRPr="00417000">
        <w:rPr>
          <w:rFonts w:ascii="Times New Roman" w:hAnsi="Times New Roman" w:cs="Times New Roman"/>
          <w:spacing w:val="12"/>
          <w:w w:val="115"/>
        </w:rPr>
        <w:t xml:space="preserve"> </w:t>
      </w:r>
      <w:r w:rsidRPr="00417000">
        <w:rPr>
          <w:rFonts w:ascii="Times New Roman" w:hAnsi="Times New Roman" w:cs="Times New Roman"/>
          <w:w w:val="115"/>
        </w:rPr>
        <w:t>mérito</w:t>
      </w:r>
      <w:r w:rsidRPr="00417000">
        <w:rPr>
          <w:rFonts w:ascii="Times New Roman" w:hAnsi="Times New Roman" w:cs="Times New Roman"/>
          <w:spacing w:val="13"/>
          <w:w w:val="115"/>
        </w:rPr>
        <w:t xml:space="preserve"> </w:t>
      </w:r>
      <w:r w:rsidRPr="00417000">
        <w:rPr>
          <w:rFonts w:ascii="Times New Roman" w:hAnsi="Times New Roman" w:cs="Times New Roman"/>
          <w:w w:val="115"/>
        </w:rPr>
        <w:t>nas</w:t>
      </w:r>
      <w:r w:rsidRPr="00417000">
        <w:rPr>
          <w:rFonts w:ascii="Times New Roman" w:hAnsi="Times New Roman" w:cs="Times New Roman"/>
          <w:spacing w:val="11"/>
          <w:w w:val="115"/>
        </w:rPr>
        <w:t xml:space="preserve"> </w:t>
      </w:r>
      <w:r w:rsidRPr="00417000">
        <w:rPr>
          <w:rFonts w:ascii="Times New Roman" w:hAnsi="Times New Roman" w:cs="Times New Roman"/>
          <w:w w:val="115"/>
        </w:rPr>
        <w:t>linhas</w:t>
      </w:r>
      <w:r w:rsidRPr="00417000">
        <w:rPr>
          <w:rFonts w:ascii="Times New Roman" w:hAnsi="Times New Roman" w:cs="Times New Roman"/>
          <w:spacing w:val="12"/>
          <w:w w:val="115"/>
        </w:rPr>
        <w:t xml:space="preserve"> </w:t>
      </w:r>
      <w:r w:rsidRPr="00417000">
        <w:rPr>
          <w:rFonts w:ascii="Times New Roman" w:hAnsi="Times New Roman" w:cs="Times New Roman"/>
          <w:w w:val="115"/>
        </w:rPr>
        <w:t>que</w:t>
      </w:r>
      <w:r w:rsidRPr="00417000">
        <w:rPr>
          <w:rFonts w:ascii="Times New Roman" w:hAnsi="Times New Roman" w:cs="Times New Roman"/>
          <w:spacing w:val="12"/>
          <w:w w:val="115"/>
        </w:rPr>
        <w:t xml:space="preserve"> </w:t>
      </w:r>
      <w:r w:rsidRPr="00417000">
        <w:rPr>
          <w:rFonts w:ascii="Times New Roman" w:hAnsi="Times New Roman" w:cs="Times New Roman"/>
          <w:w w:val="115"/>
        </w:rPr>
        <w:t>seguem.</w:t>
      </w:r>
      <w:r w:rsidR="00314657" w:rsidRPr="00417000">
        <w:rPr>
          <w:rFonts w:ascii="Times New Roman" w:hAnsi="Times New Roman" w:cs="Times New Roman"/>
          <w:noProof/>
          <w:lang w:eastAsia="pt-BR"/>
        </w:rPr>
        <w:t xml:space="preserve"> </w:t>
      </w:r>
    </w:p>
    <w:p w:rsidR="002360F8" w:rsidRPr="00417000" w:rsidRDefault="002360F8">
      <w:pPr>
        <w:pStyle w:val="Corpodetexto"/>
        <w:rPr>
          <w:rFonts w:ascii="Times New Roman" w:hAnsi="Times New Roman" w:cs="Times New Roman"/>
        </w:rPr>
      </w:pPr>
    </w:p>
    <w:p w:rsidR="00CA1137" w:rsidRPr="00417000" w:rsidRDefault="005706E4" w:rsidP="00CB332C">
      <w:pPr>
        <w:pStyle w:val="Corpodetexto"/>
        <w:spacing w:before="1" w:line="360" w:lineRule="auto"/>
        <w:ind w:right="107"/>
        <w:jc w:val="both"/>
        <w:rPr>
          <w:rFonts w:ascii="Times New Roman" w:hAnsi="Times New Roman" w:cs="Times New Roman"/>
          <w:w w:val="115"/>
        </w:rPr>
      </w:pPr>
      <w:r w:rsidRPr="00417000">
        <w:rPr>
          <w:rFonts w:ascii="Times New Roman" w:hAnsi="Times New Roman" w:cs="Times New Roman"/>
          <w:w w:val="115"/>
        </w:rPr>
        <w:t xml:space="preserve">Verifica-se, que a </w:t>
      </w:r>
      <w:r w:rsidR="001E1C5E" w:rsidRPr="00417000">
        <w:rPr>
          <w:rFonts w:ascii="Times New Roman" w:hAnsi="Times New Roman" w:cs="Times New Roman"/>
          <w:w w:val="115"/>
        </w:rPr>
        <w:t>Recorrente ale</w:t>
      </w:r>
      <w:r w:rsidRPr="00417000">
        <w:rPr>
          <w:rFonts w:ascii="Times New Roman" w:hAnsi="Times New Roman" w:cs="Times New Roman"/>
          <w:w w:val="115"/>
        </w:rPr>
        <w:t>ga em suas Ra</w:t>
      </w:r>
      <w:r w:rsidR="00CB332C" w:rsidRPr="00417000">
        <w:rPr>
          <w:rFonts w:ascii="Times New Roman" w:hAnsi="Times New Roman" w:cs="Times New Roman"/>
          <w:w w:val="115"/>
        </w:rPr>
        <w:t xml:space="preserve">zões Recursais, quanto ao descabimento </w:t>
      </w:r>
      <w:r w:rsidR="00CA1137" w:rsidRPr="00417000">
        <w:rPr>
          <w:rFonts w:ascii="Times New Roman" w:hAnsi="Times New Roman" w:cs="Times New Roman"/>
          <w:w w:val="115"/>
        </w:rPr>
        <w:t>de indicar responsável técnico eletrotécnico, uma vez que possui em seu quadro funcional Engenheiro Eletricista e Engenheiro Mecânico.</w:t>
      </w:r>
    </w:p>
    <w:p w:rsidR="00CA1137" w:rsidRPr="00417000" w:rsidRDefault="00CA1137" w:rsidP="009C58DD">
      <w:pPr>
        <w:pStyle w:val="Corpodetexto"/>
        <w:spacing w:before="1" w:line="360" w:lineRule="auto"/>
        <w:ind w:left="102" w:right="107"/>
        <w:jc w:val="both"/>
        <w:rPr>
          <w:rFonts w:ascii="Times New Roman" w:hAnsi="Times New Roman" w:cs="Times New Roman"/>
          <w:w w:val="115"/>
        </w:rPr>
      </w:pPr>
    </w:p>
    <w:p w:rsidR="00370AC5" w:rsidRPr="00417000" w:rsidRDefault="00CA1137" w:rsidP="00CB332C">
      <w:pPr>
        <w:pStyle w:val="Corpodetexto"/>
        <w:spacing w:before="1" w:line="360" w:lineRule="auto"/>
        <w:ind w:right="107"/>
        <w:jc w:val="both"/>
        <w:rPr>
          <w:rFonts w:ascii="Times New Roman" w:hAnsi="Times New Roman" w:cs="Times New Roman"/>
          <w:w w:val="115"/>
          <w:lang w:val="pt-BR"/>
        </w:rPr>
      </w:pPr>
      <w:r w:rsidRPr="00417000">
        <w:rPr>
          <w:rFonts w:ascii="Times New Roman" w:hAnsi="Times New Roman" w:cs="Times New Roman"/>
          <w:w w:val="115"/>
        </w:rPr>
        <w:t>Ocorre, que a referida exig</w:t>
      </w:r>
      <w:proofErr w:type="spellStart"/>
      <w:r w:rsidRPr="00417000">
        <w:rPr>
          <w:rFonts w:ascii="Times New Roman" w:hAnsi="Times New Roman" w:cs="Times New Roman"/>
          <w:w w:val="115"/>
          <w:lang w:val="pt-BR"/>
        </w:rPr>
        <w:t>ência</w:t>
      </w:r>
      <w:proofErr w:type="spellEnd"/>
      <w:r w:rsidRPr="00417000">
        <w:rPr>
          <w:rFonts w:ascii="Times New Roman" w:hAnsi="Times New Roman" w:cs="Times New Roman"/>
          <w:w w:val="115"/>
          <w:lang w:val="pt-BR"/>
        </w:rPr>
        <w:t xml:space="preserve"> </w:t>
      </w:r>
      <w:r w:rsidR="00370AC5" w:rsidRPr="00417000">
        <w:rPr>
          <w:rFonts w:ascii="Times New Roman" w:hAnsi="Times New Roman" w:cs="Times New Roman"/>
          <w:w w:val="115"/>
          <w:lang w:val="pt-BR"/>
        </w:rPr>
        <w:t xml:space="preserve">consta de previsão </w:t>
      </w:r>
      <w:proofErr w:type="spellStart"/>
      <w:r w:rsidR="00370AC5" w:rsidRPr="00417000">
        <w:rPr>
          <w:rFonts w:ascii="Times New Roman" w:hAnsi="Times New Roman" w:cs="Times New Roman"/>
          <w:w w:val="115"/>
          <w:lang w:val="pt-BR"/>
        </w:rPr>
        <w:t>editalícia</w:t>
      </w:r>
      <w:proofErr w:type="spellEnd"/>
      <w:r w:rsidR="00370AC5" w:rsidRPr="00417000">
        <w:rPr>
          <w:rFonts w:ascii="Times New Roman" w:hAnsi="Times New Roman" w:cs="Times New Roman"/>
          <w:w w:val="115"/>
          <w:lang w:val="pt-BR"/>
        </w:rPr>
        <w:t xml:space="preserve"> em razão das áreas de atuação previstas no Termo de Referência.</w:t>
      </w:r>
      <w:r w:rsidR="009C58DD" w:rsidRPr="00417000">
        <w:rPr>
          <w:rFonts w:ascii="Times New Roman" w:hAnsi="Times New Roman" w:cs="Times New Roman"/>
          <w:w w:val="115"/>
          <w:lang w:val="pt-BR"/>
        </w:rPr>
        <w:t xml:space="preserve"> </w:t>
      </w:r>
    </w:p>
    <w:p w:rsidR="009C58DD" w:rsidRPr="00417000" w:rsidRDefault="009C58DD" w:rsidP="009C58DD">
      <w:pPr>
        <w:pStyle w:val="Corpodetexto"/>
        <w:spacing w:before="1" w:line="360" w:lineRule="auto"/>
        <w:ind w:left="102" w:right="107"/>
        <w:jc w:val="both"/>
        <w:rPr>
          <w:rFonts w:ascii="Times New Roman" w:hAnsi="Times New Roman" w:cs="Times New Roman"/>
          <w:w w:val="115"/>
          <w:lang w:val="pt-BR"/>
        </w:rPr>
      </w:pPr>
    </w:p>
    <w:p w:rsidR="009C58DD" w:rsidRPr="00417000" w:rsidRDefault="009C58DD" w:rsidP="00CB332C">
      <w:pPr>
        <w:pStyle w:val="Corpodetexto"/>
        <w:spacing w:before="1" w:line="360" w:lineRule="auto"/>
        <w:ind w:right="107"/>
        <w:jc w:val="both"/>
        <w:rPr>
          <w:rFonts w:ascii="Times New Roman" w:hAnsi="Times New Roman" w:cs="Times New Roman"/>
          <w:w w:val="115"/>
          <w:lang w:val="pt-BR"/>
        </w:rPr>
      </w:pPr>
      <w:r w:rsidRPr="00417000">
        <w:rPr>
          <w:rFonts w:ascii="Times New Roman" w:hAnsi="Times New Roman" w:cs="Times New Roman"/>
          <w:w w:val="115"/>
          <w:lang w:val="pt-BR"/>
        </w:rPr>
        <w:t xml:space="preserve">Nesse sentindo, </w:t>
      </w:r>
      <w:r w:rsidRPr="00417000">
        <w:rPr>
          <w:rFonts w:ascii="Times New Roman" w:eastAsia="Times New Roman" w:hAnsi="Times New Roman" w:cs="Times New Roman"/>
        </w:rPr>
        <w:t xml:space="preserve">foi previsto na planilha </w:t>
      </w:r>
      <w:r w:rsidRPr="00417000">
        <w:rPr>
          <w:rFonts w:ascii="Times New Roman" w:eastAsia="Times New Roman" w:hAnsi="Times New Roman" w:cs="Times New Roman"/>
          <w:b/>
        </w:rPr>
        <w:t>orçamentária “</w:t>
      </w:r>
      <w:r w:rsidRPr="00417000">
        <w:rPr>
          <w:rFonts w:ascii="Times New Roman" w:eastAsia="Times New Roman" w:hAnsi="Times New Roman" w:cs="Times New Roman"/>
          <w:b/>
          <w:bCs/>
          <w:i/>
          <w:iCs/>
        </w:rPr>
        <w:t>item 2.03 a mão de obra de técnico em eletrotécnica”</w:t>
      </w:r>
      <w:r w:rsidR="0034102D" w:rsidRPr="00417000">
        <w:rPr>
          <w:rFonts w:ascii="Times New Roman" w:eastAsia="Times New Roman" w:hAnsi="Times New Roman" w:cs="Times New Roman"/>
        </w:rPr>
        <w:t>, a</w:t>
      </w:r>
      <w:r w:rsidRPr="00417000">
        <w:rPr>
          <w:rFonts w:ascii="Times New Roman" w:eastAsia="Times New Roman" w:hAnsi="Times New Roman" w:cs="Times New Roman"/>
        </w:rPr>
        <w:t xml:space="preserve"> qual a partir da publicação da lei nº 13.639/2018,</w:t>
      </w:r>
      <w:r w:rsidR="0034102D" w:rsidRPr="00417000">
        <w:rPr>
          <w:rFonts w:ascii="Times New Roman" w:eastAsia="Times New Roman" w:hAnsi="Times New Roman" w:cs="Times New Roman"/>
        </w:rPr>
        <w:t xml:space="preserve"> </w:t>
      </w:r>
      <w:r w:rsidRPr="00417000">
        <w:rPr>
          <w:rFonts w:ascii="Times New Roman" w:eastAsia="Times New Roman" w:hAnsi="Times New Roman" w:cs="Times New Roman"/>
        </w:rPr>
        <w:t xml:space="preserve"> </w:t>
      </w:r>
      <w:r w:rsidR="00CB332C" w:rsidRPr="00417000">
        <w:rPr>
          <w:rFonts w:ascii="Times New Roman" w:eastAsia="Times New Roman" w:hAnsi="Times New Roman" w:cs="Times New Roman"/>
        </w:rPr>
        <w:t>tiveram</w:t>
      </w:r>
      <w:r w:rsidR="0034102D" w:rsidRPr="00417000">
        <w:rPr>
          <w:rFonts w:ascii="Times New Roman" w:eastAsia="Times New Roman" w:hAnsi="Times New Roman" w:cs="Times New Roman"/>
        </w:rPr>
        <w:t xml:space="preserve"> suas atribuições</w:t>
      </w:r>
      <w:r w:rsidR="00CB332C" w:rsidRPr="00417000">
        <w:rPr>
          <w:rFonts w:ascii="Times New Roman" w:eastAsia="Times New Roman" w:hAnsi="Times New Roman" w:cs="Times New Roman"/>
        </w:rPr>
        <w:t xml:space="preserve"> não mais vinculadas</w:t>
      </w:r>
      <w:r w:rsidRPr="00417000">
        <w:rPr>
          <w:rFonts w:ascii="Times New Roman" w:eastAsia="Times New Roman" w:hAnsi="Times New Roman" w:cs="Times New Roman"/>
        </w:rPr>
        <w:t xml:space="preserve"> ao CREA e passaram a pertencer ao Conselho Federal dos Técnicos Industriais – CFT, portanto, faz-se necessário a competência da empresa com registro no referido conselho, justamente pela exigência para atuação no ramo especifico dos serviços de elétrica, constantes no Termo de Referência do certame em tela.</w:t>
      </w:r>
    </w:p>
    <w:p w:rsidR="00370AC5" w:rsidRPr="00417000" w:rsidRDefault="00370AC5" w:rsidP="00CB332C">
      <w:pPr>
        <w:pStyle w:val="Corpodetexto"/>
        <w:spacing w:before="1" w:line="360" w:lineRule="auto"/>
        <w:ind w:left="102" w:right="107"/>
        <w:jc w:val="both"/>
        <w:rPr>
          <w:rFonts w:ascii="Times New Roman" w:hAnsi="Times New Roman" w:cs="Times New Roman"/>
          <w:w w:val="115"/>
          <w:lang w:val="pt-BR"/>
        </w:rPr>
      </w:pPr>
    </w:p>
    <w:p w:rsidR="009C58DD" w:rsidRPr="00417000" w:rsidRDefault="009C58DD" w:rsidP="00CB332C">
      <w:pPr>
        <w:spacing w:line="360" w:lineRule="auto"/>
        <w:jc w:val="both"/>
        <w:rPr>
          <w:rFonts w:ascii="Times New Roman" w:hAnsi="Times New Roman" w:cs="Times New Roman"/>
        </w:rPr>
      </w:pPr>
      <w:r w:rsidRPr="00417000">
        <w:rPr>
          <w:rFonts w:ascii="Times New Roman" w:hAnsi="Times New Roman" w:cs="Times New Roman"/>
          <w:w w:val="115"/>
          <w:lang w:val="pt-BR"/>
        </w:rPr>
        <w:t xml:space="preserve">Por esta razão, </w:t>
      </w:r>
      <w:r w:rsidRPr="00417000">
        <w:rPr>
          <w:rFonts w:ascii="Times New Roman" w:eastAsia="Times New Roman" w:hAnsi="Times New Roman" w:cs="Times New Roman"/>
        </w:rPr>
        <w:t xml:space="preserve">resta clara a necessidade do registro da empresa Licitante e de seu Responsável Técnico no CFT, no que diz respeito aos serviços elétricos, </w:t>
      </w:r>
      <w:r w:rsidR="00417000" w:rsidRPr="00417000">
        <w:rPr>
          <w:rFonts w:ascii="Times New Roman" w:eastAsia="Times New Roman" w:hAnsi="Times New Roman" w:cs="Times New Roman"/>
        </w:rPr>
        <w:t>com base</w:t>
      </w:r>
      <w:r w:rsidR="00057E26">
        <w:rPr>
          <w:rFonts w:ascii="Times New Roman" w:eastAsia="Times New Roman" w:hAnsi="Times New Roman" w:cs="Times New Roman"/>
        </w:rPr>
        <w:t xml:space="preserve"> </w:t>
      </w:r>
      <w:r w:rsidR="00CB332C" w:rsidRPr="00417000">
        <w:rPr>
          <w:rFonts w:ascii="Times New Roman" w:eastAsia="Times New Roman" w:hAnsi="Times New Roman" w:cs="Times New Roman"/>
        </w:rPr>
        <w:t>na</w:t>
      </w:r>
      <w:r w:rsidRPr="00417000">
        <w:rPr>
          <w:rFonts w:ascii="Times New Roman" w:hAnsi="Times New Roman" w:cs="Times New Roman"/>
        </w:rPr>
        <w:t xml:space="preserve"> Resolução do Conselho Federal dos Técnicos Industriais - </w:t>
      </w:r>
      <w:r w:rsidRPr="00417000">
        <w:rPr>
          <w:rFonts w:ascii="Times New Roman" w:hAnsi="Times New Roman" w:cs="Times New Roman"/>
          <w:b/>
          <w:bCs/>
        </w:rPr>
        <w:t>CFT nº 74/2019</w:t>
      </w:r>
      <w:r w:rsidRPr="00417000">
        <w:rPr>
          <w:rFonts w:ascii="Times New Roman" w:hAnsi="Times New Roman" w:cs="Times New Roman"/>
        </w:rPr>
        <w:t xml:space="preserve">, </w:t>
      </w:r>
      <w:r w:rsidR="00417000" w:rsidRPr="00417000">
        <w:rPr>
          <w:rFonts w:ascii="Times New Roman" w:hAnsi="Times New Roman" w:cs="Times New Roman"/>
        </w:rPr>
        <w:t>e</w:t>
      </w:r>
      <w:r w:rsidRPr="00417000">
        <w:rPr>
          <w:rFonts w:ascii="Times New Roman" w:hAnsi="Times New Roman" w:cs="Times New Roman"/>
        </w:rPr>
        <w:t xml:space="preserve"> amparo na Lei nº 13.639/18, </w:t>
      </w:r>
      <w:r w:rsidR="00CB332C" w:rsidRPr="00417000">
        <w:rPr>
          <w:rFonts w:ascii="Times New Roman" w:hAnsi="Times New Roman" w:cs="Times New Roman"/>
        </w:rPr>
        <w:t xml:space="preserve">que </w:t>
      </w:r>
      <w:r w:rsidRPr="00417000">
        <w:rPr>
          <w:rFonts w:ascii="Times New Roman" w:hAnsi="Times New Roman" w:cs="Times New Roman"/>
        </w:rPr>
        <w:t xml:space="preserve">confere aos </w:t>
      </w:r>
      <w:r w:rsidRPr="00417000">
        <w:rPr>
          <w:rFonts w:ascii="Times New Roman" w:hAnsi="Times New Roman" w:cs="Times New Roman"/>
          <w:u w:val="single"/>
        </w:rPr>
        <w:t>técnicos industriais com habilitação em eletrotécnica</w:t>
      </w:r>
      <w:r w:rsidRPr="00417000">
        <w:rPr>
          <w:rFonts w:ascii="Times New Roman" w:hAnsi="Times New Roman" w:cs="Times New Roman"/>
        </w:rPr>
        <w:t xml:space="preserve">, prerrogativas para exercer as seguintes atividades: </w:t>
      </w:r>
    </w:p>
    <w:p w:rsidR="009C58DD" w:rsidRPr="00417000" w:rsidRDefault="009C58DD" w:rsidP="00CB332C">
      <w:pPr>
        <w:spacing w:line="360" w:lineRule="auto"/>
        <w:jc w:val="both"/>
        <w:rPr>
          <w:rFonts w:ascii="Times New Roman" w:hAnsi="Times New Roman" w:cs="Times New Roman"/>
        </w:rPr>
      </w:pPr>
    </w:p>
    <w:p w:rsidR="009C58DD" w:rsidRPr="00417000" w:rsidRDefault="009C58DD" w:rsidP="009C58DD">
      <w:pPr>
        <w:widowControl/>
        <w:numPr>
          <w:ilvl w:val="0"/>
          <w:numId w:val="4"/>
        </w:numPr>
        <w:shd w:val="clear" w:color="auto" w:fill="FFFFFF"/>
        <w:autoSpaceDE/>
        <w:autoSpaceDN/>
        <w:spacing w:after="90" w:line="360" w:lineRule="auto"/>
        <w:jc w:val="both"/>
        <w:rPr>
          <w:rFonts w:ascii="Times New Roman" w:eastAsia="Times New Roman" w:hAnsi="Times New Roman" w:cs="Times New Roman"/>
          <w:i/>
          <w:iCs/>
        </w:rPr>
      </w:pPr>
      <w:r w:rsidRPr="00417000">
        <w:rPr>
          <w:rFonts w:ascii="Times New Roman" w:eastAsia="Times New Roman" w:hAnsi="Times New Roman" w:cs="Times New Roman"/>
          <w:i/>
          <w:iCs/>
        </w:rPr>
        <w:t>conduzir, dirigir e executar os trabalhos de sua especialidade;</w:t>
      </w:r>
    </w:p>
    <w:p w:rsidR="009C58DD" w:rsidRPr="00417000" w:rsidRDefault="009C58DD" w:rsidP="009C58DD">
      <w:pPr>
        <w:widowControl/>
        <w:numPr>
          <w:ilvl w:val="0"/>
          <w:numId w:val="4"/>
        </w:numPr>
        <w:shd w:val="clear" w:color="auto" w:fill="FFFFFF"/>
        <w:autoSpaceDE/>
        <w:autoSpaceDN/>
        <w:spacing w:after="90" w:line="360" w:lineRule="auto"/>
        <w:jc w:val="both"/>
        <w:rPr>
          <w:rFonts w:ascii="Times New Roman" w:eastAsia="Times New Roman" w:hAnsi="Times New Roman" w:cs="Times New Roman"/>
          <w:i/>
          <w:iCs/>
        </w:rPr>
      </w:pPr>
      <w:r w:rsidRPr="00417000">
        <w:rPr>
          <w:rFonts w:ascii="Times New Roman" w:eastAsia="Times New Roman" w:hAnsi="Times New Roman" w:cs="Times New Roman"/>
          <w:i/>
          <w:iCs/>
        </w:rPr>
        <w:t>prestar assistência técnica no estudo e desenvolvimento de projetos e pesquisas tecnológicas voltadas para sua especialidade;</w:t>
      </w:r>
    </w:p>
    <w:p w:rsidR="009C58DD" w:rsidRPr="00417000" w:rsidRDefault="009C58DD" w:rsidP="009C58DD">
      <w:pPr>
        <w:widowControl/>
        <w:numPr>
          <w:ilvl w:val="0"/>
          <w:numId w:val="4"/>
        </w:numPr>
        <w:shd w:val="clear" w:color="auto" w:fill="FFFFFF"/>
        <w:autoSpaceDE/>
        <w:autoSpaceDN/>
        <w:spacing w:after="90" w:line="360" w:lineRule="auto"/>
        <w:jc w:val="both"/>
        <w:rPr>
          <w:rFonts w:ascii="Times New Roman" w:eastAsia="Times New Roman" w:hAnsi="Times New Roman" w:cs="Times New Roman"/>
          <w:b/>
          <w:bCs/>
          <w:i/>
          <w:iCs/>
        </w:rPr>
      </w:pPr>
      <w:r w:rsidRPr="00417000">
        <w:rPr>
          <w:rFonts w:ascii="Times New Roman" w:eastAsia="Times New Roman" w:hAnsi="Times New Roman" w:cs="Times New Roman"/>
          <w:b/>
          <w:bCs/>
          <w:i/>
          <w:iCs/>
        </w:rPr>
        <w:t>orientar e coordenar a execução dos serviços de manutenção de equipamentos elétricos e instalações elétricas;</w:t>
      </w:r>
    </w:p>
    <w:p w:rsidR="009C58DD" w:rsidRPr="00417000" w:rsidRDefault="009C58DD" w:rsidP="009C58DD">
      <w:pPr>
        <w:widowControl/>
        <w:numPr>
          <w:ilvl w:val="0"/>
          <w:numId w:val="4"/>
        </w:numPr>
        <w:shd w:val="clear" w:color="auto" w:fill="FFFFFF"/>
        <w:autoSpaceDE/>
        <w:autoSpaceDN/>
        <w:spacing w:after="90" w:line="360" w:lineRule="auto"/>
        <w:jc w:val="both"/>
        <w:rPr>
          <w:rFonts w:ascii="Times New Roman" w:eastAsia="Times New Roman" w:hAnsi="Times New Roman" w:cs="Times New Roman"/>
          <w:i/>
          <w:iCs/>
        </w:rPr>
      </w:pPr>
      <w:r w:rsidRPr="00417000">
        <w:rPr>
          <w:rFonts w:ascii="Times New Roman" w:eastAsia="Times New Roman" w:hAnsi="Times New Roman" w:cs="Times New Roman"/>
          <w:i/>
          <w:iCs/>
        </w:rPr>
        <w:t>dar assistência técnica na compra, venda e utilização de produtos e equipamentos especializados da área elétrica;</w:t>
      </w:r>
    </w:p>
    <w:p w:rsidR="009C58DD" w:rsidRPr="00417000" w:rsidRDefault="009C58DD" w:rsidP="009C58DD">
      <w:pPr>
        <w:widowControl/>
        <w:numPr>
          <w:ilvl w:val="0"/>
          <w:numId w:val="4"/>
        </w:numPr>
        <w:shd w:val="clear" w:color="auto" w:fill="FFFFFF"/>
        <w:autoSpaceDE/>
        <w:autoSpaceDN/>
        <w:spacing w:after="90" w:line="360" w:lineRule="auto"/>
        <w:jc w:val="both"/>
        <w:rPr>
          <w:rFonts w:ascii="Times New Roman" w:eastAsia="Times New Roman" w:hAnsi="Times New Roman" w:cs="Times New Roman"/>
          <w:i/>
          <w:iCs/>
        </w:rPr>
      </w:pPr>
      <w:r w:rsidRPr="00417000">
        <w:rPr>
          <w:rFonts w:ascii="Times New Roman" w:eastAsia="Times New Roman" w:hAnsi="Times New Roman" w:cs="Times New Roman"/>
          <w:i/>
          <w:iCs/>
        </w:rPr>
        <w:t>responsabilizar-se pela elaboração e execução de projetos.</w:t>
      </w:r>
    </w:p>
    <w:p w:rsidR="00CB332C" w:rsidRPr="00417000" w:rsidRDefault="00CB332C" w:rsidP="00CB332C">
      <w:pPr>
        <w:shd w:val="clear" w:color="auto" w:fill="FFFFFF"/>
        <w:spacing w:line="360" w:lineRule="auto"/>
        <w:jc w:val="both"/>
        <w:rPr>
          <w:rFonts w:ascii="Times New Roman" w:eastAsia="Times New Roman" w:hAnsi="Times New Roman" w:cs="Times New Roman"/>
        </w:rPr>
      </w:pPr>
    </w:p>
    <w:p w:rsidR="009C58DD" w:rsidRPr="00417000" w:rsidRDefault="009C58DD" w:rsidP="00CB332C">
      <w:pPr>
        <w:shd w:val="clear" w:color="auto" w:fill="FFFFFF"/>
        <w:spacing w:line="360" w:lineRule="auto"/>
        <w:jc w:val="both"/>
        <w:rPr>
          <w:rFonts w:ascii="Times New Roman" w:eastAsia="Times New Roman" w:hAnsi="Times New Roman" w:cs="Times New Roman"/>
        </w:rPr>
      </w:pPr>
      <w:r w:rsidRPr="00417000">
        <w:rPr>
          <w:rFonts w:ascii="Times New Roman" w:eastAsia="Times New Roman" w:hAnsi="Times New Roman" w:cs="Times New Roman"/>
        </w:rPr>
        <w:t xml:space="preserve">Ademais, </w:t>
      </w:r>
      <w:r w:rsidR="00417000" w:rsidRPr="00417000">
        <w:rPr>
          <w:rFonts w:ascii="Times New Roman" w:eastAsia="Times New Roman" w:hAnsi="Times New Roman" w:cs="Times New Roman"/>
        </w:rPr>
        <w:t xml:space="preserve">a </w:t>
      </w:r>
      <w:r w:rsidRPr="00417000">
        <w:rPr>
          <w:rFonts w:ascii="Times New Roman" w:eastAsia="Times New Roman" w:hAnsi="Times New Roman" w:cs="Times New Roman"/>
        </w:rPr>
        <w:t>atribuição profissional do técnico industrial com habilitação em eletrotécnica, consiste em:</w:t>
      </w:r>
    </w:p>
    <w:p w:rsidR="00CB332C" w:rsidRPr="00417000" w:rsidRDefault="00CB332C" w:rsidP="00CB332C">
      <w:pPr>
        <w:shd w:val="clear" w:color="auto" w:fill="FFFFFF"/>
        <w:spacing w:line="360" w:lineRule="auto"/>
        <w:jc w:val="both"/>
        <w:rPr>
          <w:rFonts w:ascii="Times New Roman" w:eastAsia="Times New Roman" w:hAnsi="Times New Roman" w:cs="Times New Roman"/>
        </w:rPr>
      </w:pPr>
    </w:p>
    <w:p w:rsidR="009C58DD" w:rsidRPr="00417000" w:rsidRDefault="009C58DD" w:rsidP="009C58DD">
      <w:pPr>
        <w:widowControl/>
        <w:numPr>
          <w:ilvl w:val="0"/>
          <w:numId w:val="5"/>
        </w:numPr>
        <w:shd w:val="clear" w:color="auto" w:fill="FFFFFF"/>
        <w:autoSpaceDE/>
        <w:autoSpaceDN/>
        <w:spacing w:after="90" w:line="360" w:lineRule="auto"/>
        <w:jc w:val="both"/>
        <w:rPr>
          <w:rFonts w:ascii="Times New Roman" w:eastAsia="Times New Roman" w:hAnsi="Times New Roman" w:cs="Times New Roman"/>
          <w:b/>
          <w:bCs/>
          <w:i/>
          <w:iCs/>
        </w:rPr>
      </w:pPr>
      <w:r w:rsidRPr="00417000">
        <w:rPr>
          <w:rFonts w:ascii="Times New Roman" w:eastAsia="Times New Roman" w:hAnsi="Times New Roman" w:cs="Times New Roman"/>
          <w:b/>
          <w:bCs/>
          <w:i/>
          <w:iCs/>
        </w:rPr>
        <w:t>dirigir e ou conduzir a execução técnica de trabalhos profissionais, bem como orientar e coordenar equipes, na execução de instalação, montagem, operação, reparo ou manutenção de eletrotécnica e demais obras e serviços da área elétrica.</w:t>
      </w:r>
    </w:p>
    <w:p w:rsidR="009C58DD" w:rsidRPr="00417000" w:rsidRDefault="009C58DD" w:rsidP="009C58DD">
      <w:pPr>
        <w:pStyle w:val="Rodap"/>
        <w:spacing w:before="1" w:line="360" w:lineRule="auto"/>
        <w:ind w:left="102" w:right="107"/>
        <w:jc w:val="both"/>
        <w:rPr>
          <w:rFonts w:ascii="Times New Roman" w:hAnsi="Times New Roman" w:cs="Times New Roman"/>
          <w:w w:val="115"/>
          <w:lang w:val="pt-BR"/>
        </w:rPr>
      </w:pPr>
    </w:p>
    <w:p w:rsidR="002360F8" w:rsidRPr="00417000" w:rsidRDefault="00370AC5" w:rsidP="00191090">
      <w:pPr>
        <w:pStyle w:val="Corpodetexto"/>
        <w:spacing w:before="1" w:line="360" w:lineRule="auto"/>
        <w:ind w:right="107"/>
        <w:jc w:val="both"/>
        <w:rPr>
          <w:rFonts w:ascii="Times New Roman" w:hAnsi="Times New Roman" w:cs="Times New Roman"/>
          <w:w w:val="115"/>
        </w:rPr>
      </w:pPr>
      <w:r w:rsidRPr="00417000">
        <w:rPr>
          <w:rFonts w:ascii="Times New Roman" w:hAnsi="Times New Roman" w:cs="Times New Roman"/>
          <w:w w:val="115"/>
          <w:lang w:val="pt-BR"/>
        </w:rPr>
        <w:t xml:space="preserve">Vale aduzir, ainda, </w:t>
      </w:r>
      <w:r w:rsidR="00DD4031" w:rsidRPr="00417000">
        <w:rPr>
          <w:rFonts w:ascii="Times New Roman" w:hAnsi="Times New Roman" w:cs="Times New Roman"/>
          <w:w w:val="115"/>
          <w:lang w:val="pt-BR"/>
        </w:rPr>
        <w:t xml:space="preserve">que o questionamento apresentado pela recorrente </w:t>
      </w:r>
      <w:r w:rsidR="00141A58" w:rsidRPr="00417000">
        <w:rPr>
          <w:rFonts w:ascii="Times New Roman" w:hAnsi="Times New Roman" w:cs="Times New Roman"/>
          <w:w w:val="115"/>
          <w:lang w:val="pt-BR"/>
        </w:rPr>
        <w:t xml:space="preserve">se </w:t>
      </w:r>
      <w:r w:rsidR="00DD4031" w:rsidRPr="00417000">
        <w:rPr>
          <w:rFonts w:ascii="Times New Roman" w:hAnsi="Times New Roman" w:cs="Times New Roman"/>
          <w:w w:val="115"/>
          <w:lang w:val="pt-BR"/>
        </w:rPr>
        <w:t xml:space="preserve">refere a condição de </w:t>
      </w:r>
      <w:r w:rsidR="00141A58" w:rsidRPr="00417000">
        <w:rPr>
          <w:rFonts w:ascii="Times New Roman" w:hAnsi="Times New Roman" w:cs="Times New Roman"/>
          <w:w w:val="115"/>
          <w:lang w:val="pt-BR"/>
        </w:rPr>
        <w:t>habilitação, tendo as licitantes</w:t>
      </w:r>
      <w:r w:rsidR="00B66696">
        <w:rPr>
          <w:rFonts w:ascii="Times New Roman" w:hAnsi="Times New Roman" w:cs="Times New Roman"/>
          <w:w w:val="115"/>
          <w:lang w:val="pt-BR"/>
        </w:rPr>
        <w:t>,</w:t>
      </w:r>
      <w:r w:rsidR="00141A58" w:rsidRPr="00417000">
        <w:rPr>
          <w:rFonts w:ascii="Times New Roman" w:hAnsi="Times New Roman" w:cs="Times New Roman"/>
          <w:w w:val="115"/>
          <w:lang w:val="pt-BR"/>
        </w:rPr>
        <w:t xml:space="preserve"> antes da participação no Certame</w:t>
      </w:r>
      <w:r w:rsidR="00B66696">
        <w:rPr>
          <w:rFonts w:ascii="Times New Roman" w:hAnsi="Times New Roman" w:cs="Times New Roman"/>
          <w:w w:val="115"/>
          <w:lang w:val="pt-BR"/>
        </w:rPr>
        <w:t>,</w:t>
      </w:r>
      <w:r w:rsidR="00141A58" w:rsidRPr="00417000">
        <w:rPr>
          <w:rFonts w:ascii="Times New Roman" w:hAnsi="Times New Roman" w:cs="Times New Roman"/>
          <w:w w:val="115"/>
          <w:lang w:val="pt-BR"/>
        </w:rPr>
        <w:t xml:space="preserve"> </w:t>
      </w:r>
      <w:r w:rsidR="00191090" w:rsidRPr="00417000">
        <w:rPr>
          <w:rFonts w:ascii="Times New Roman" w:hAnsi="Times New Roman" w:cs="Times New Roman"/>
          <w:w w:val="115"/>
          <w:lang w:val="pt-BR"/>
        </w:rPr>
        <w:t>tido conhecimento</w:t>
      </w:r>
      <w:r w:rsidR="009940F9">
        <w:rPr>
          <w:rFonts w:ascii="Times New Roman" w:hAnsi="Times New Roman" w:cs="Times New Roman"/>
          <w:w w:val="115"/>
          <w:lang w:val="pt-BR"/>
        </w:rPr>
        <w:t xml:space="preserve"> e oportunidade para questioná</w:t>
      </w:r>
      <w:r w:rsidR="00141A58" w:rsidRPr="00417000">
        <w:rPr>
          <w:rFonts w:ascii="Times New Roman" w:hAnsi="Times New Roman" w:cs="Times New Roman"/>
          <w:w w:val="115"/>
          <w:lang w:val="pt-BR"/>
        </w:rPr>
        <w:t xml:space="preserve">-la em caso de discordância, o que não fora feito pela empresa </w:t>
      </w:r>
      <w:r w:rsidR="00141A58" w:rsidRPr="00417000">
        <w:rPr>
          <w:rFonts w:ascii="Times New Roman" w:hAnsi="Times New Roman" w:cs="Times New Roman"/>
          <w:b/>
          <w:w w:val="115"/>
        </w:rPr>
        <w:t>WALE COMERCIO E SERVIÇOS LTDA</w:t>
      </w:r>
      <w:r w:rsidR="00191090" w:rsidRPr="00417000">
        <w:rPr>
          <w:rFonts w:ascii="Times New Roman" w:hAnsi="Times New Roman" w:cs="Times New Roman"/>
          <w:b/>
          <w:w w:val="115"/>
        </w:rPr>
        <w:t>.</w:t>
      </w:r>
    </w:p>
    <w:p w:rsidR="00191090" w:rsidRPr="00417000" w:rsidRDefault="00191090" w:rsidP="00191090">
      <w:pPr>
        <w:pStyle w:val="Corpodetexto"/>
        <w:spacing w:before="1" w:line="360" w:lineRule="auto"/>
        <w:ind w:left="102" w:right="107"/>
        <w:jc w:val="both"/>
        <w:rPr>
          <w:rFonts w:ascii="Times New Roman" w:hAnsi="Times New Roman" w:cs="Times New Roman"/>
          <w:w w:val="115"/>
        </w:rPr>
      </w:pPr>
    </w:p>
    <w:p w:rsidR="00191090" w:rsidRPr="00417000" w:rsidRDefault="00191090" w:rsidP="00191090">
      <w:pPr>
        <w:pStyle w:val="NormalWeb"/>
        <w:shd w:val="clear" w:color="auto" w:fill="FFFFFF"/>
        <w:spacing w:before="0" w:beforeAutospacing="0" w:after="225" w:afterAutospacing="0" w:line="360" w:lineRule="auto"/>
        <w:jc w:val="both"/>
        <w:textAlignment w:val="baseline"/>
        <w:rPr>
          <w:sz w:val="22"/>
          <w:szCs w:val="22"/>
        </w:rPr>
      </w:pPr>
      <w:r w:rsidRPr="00417000">
        <w:rPr>
          <w:w w:val="115"/>
          <w:sz w:val="22"/>
          <w:szCs w:val="22"/>
        </w:rPr>
        <w:t xml:space="preserve">Assim, face ao princípio </w:t>
      </w:r>
      <w:r w:rsidRPr="00417000">
        <w:rPr>
          <w:sz w:val="22"/>
          <w:szCs w:val="22"/>
          <w:shd w:val="clear" w:color="auto" w:fill="FFFFFF"/>
        </w:rPr>
        <w:t>da vinculação ao instrumento convocatório</w:t>
      </w:r>
      <w:r w:rsidRPr="00417000">
        <w:rPr>
          <w:sz w:val="22"/>
          <w:szCs w:val="22"/>
        </w:rPr>
        <w:t xml:space="preserve"> </w:t>
      </w:r>
      <w:r w:rsidR="007F7FCE" w:rsidRPr="00417000">
        <w:rPr>
          <w:sz w:val="22"/>
          <w:szCs w:val="22"/>
        </w:rPr>
        <w:t>a</w:t>
      </w:r>
      <w:r w:rsidRPr="00417000">
        <w:rPr>
          <w:sz w:val="22"/>
          <w:szCs w:val="22"/>
        </w:rPr>
        <w:t xml:space="preserve"> Administração</w:t>
      </w:r>
      <w:r w:rsidR="00417000" w:rsidRPr="00417000">
        <w:rPr>
          <w:sz w:val="22"/>
          <w:szCs w:val="22"/>
        </w:rPr>
        <w:t xml:space="preserve"> Pública</w:t>
      </w:r>
      <w:r w:rsidRPr="00417000">
        <w:rPr>
          <w:sz w:val="22"/>
          <w:szCs w:val="22"/>
        </w:rPr>
        <w:t xml:space="preserve"> tem o dever de respeitar aquilo que foi estabelecido pelo diploma </w:t>
      </w:r>
      <w:proofErr w:type="spellStart"/>
      <w:r w:rsidRPr="00417000">
        <w:rPr>
          <w:sz w:val="22"/>
          <w:szCs w:val="22"/>
        </w:rPr>
        <w:t>editalício</w:t>
      </w:r>
      <w:proofErr w:type="spellEnd"/>
      <w:r w:rsidRPr="00417000">
        <w:rPr>
          <w:sz w:val="22"/>
          <w:szCs w:val="22"/>
        </w:rPr>
        <w:t>, não podendo, de forma alguma, esquivar-se das regras preliminarmente estabelecidas.</w:t>
      </w:r>
    </w:p>
    <w:p w:rsidR="00191090" w:rsidRPr="00417000" w:rsidRDefault="00191090" w:rsidP="00191090">
      <w:pPr>
        <w:pStyle w:val="NormalWeb"/>
        <w:shd w:val="clear" w:color="auto" w:fill="FFFFFF"/>
        <w:spacing w:before="0" w:beforeAutospacing="0" w:after="225" w:afterAutospacing="0" w:line="360" w:lineRule="auto"/>
        <w:jc w:val="both"/>
        <w:textAlignment w:val="baseline"/>
        <w:rPr>
          <w:sz w:val="22"/>
          <w:szCs w:val="22"/>
        </w:rPr>
      </w:pPr>
      <w:r w:rsidRPr="00417000">
        <w:rPr>
          <w:sz w:val="22"/>
          <w:szCs w:val="22"/>
        </w:rPr>
        <w:t>Tal princípio não é mera conveniência ou simples prerrogativa legal qu</w:t>
      </w:r>
      <w:r w:rsidR="00417000" w:rsidRPr="00417000">
        <w:rPr>
          <w:sz w:val="22"/>
          <w:szCs w:val="22"/>
        </w:rPr>
        <w:t>e pode ser facilmente descartado</w:t>
      </w:r>
      <w:r w:rsidRPr="00417000">
        <w:rPr>
          <w:sz w:val="22"/>
          <w:szCs w:val="22"/>
        </w:rPr>
        <w:t>. Jamais poderia se falar no desrespeito a tal princípio, este está atrelado a, praticamente, todos os demais princípios arrolados pela legislação, doutrina e aceitos pela jurisprudência, a Isonomia e o Julgamento Objetivo são exemplos de princípios adstritos diretamente àquele.</w:t>
      </w:r>
    </w:p>
    <w:p w:rsidR="00191090" w:rsidRPr="00417000" w:rsidRDefault="00191090" w:rsidP="00191090">
      <w:pPr>
        <w:pStyle w:val="nitro-offscreen"/>
        <w:shd w:val="clear" w:color="auto" w:fill="FFFFFF"/>
        <w:spacing w:before="0" w:beforeAutospacing="0" w:after="225" w:afterAutospacing="0" w:line="360" w:lineRule="auto"/>
        <w:jc w:val="both"/>
        <w:textAlignment w:val="baseline"/>
        <w:rPr>
          <w:sz w:val="22"/>
          <w:szCs w:val="22"/>
        </w:rPr>
      </w:pPr>
      <w:r w:rsidRPr="00417000">
        <w:rPr>
          <w:sz w:val="22"/>
          <w:szCs w:val="22"/>
        </w:rPr>
        <w:t>O próprio instrumento convocatório torna-se le</w:t>
      </w:r>
      <w:r w:rsidR="00417000" w:rsidRPr="00417000">
        <w:rPr>
          <w:sz w:val="22"/>
          <w:szCs w:val="22"/>
        </w:rPr>
        <w:t>i no certame ao qual regulamenta</w:t>
      </w:r>
      <w:r w:rsidRPr="00417000">
        <w:rPr>
          <w:sz w:val="22"/>
          <w:szCs w:val="22"/>
        </w:rPr>
        <w:t xml:space="preserve">, </w:t>
      </w:r>
      <w:r w:rsidR="00417000" w:rsidRPr="00417000">
        <w:rPr>
          <w:sz w:val="22"/>
          <w:szCs w:val="22"/>
        </w:rPr>
        <w:t>e</w:t>
      </w:r>
      <w:r w:rsidRPr="00417000">
        <w:rPr>
          <w:sz w:val="22"/>
          <w:szCs w:val="22"/>
        </w:rPr>
        <w:t xml:space="preserve"> impossibilita</w:t>
      </w:r>
      <w:r w:rsidR="00417000" w:rsidRPr="00417000">
        <w:rPr>
          <w:sz w:val="22"/>
          <w:szCs w:val="22"/>
        </w:rPr>
        <w:t>n</w:t>
      </w:r>
      <w:r w:rsidRPr="00417000">
        <w:rPr>
          <w:sz w:val="22"/>
          <w:szCs w:val="22"/>
        </w:rPr>
        <w:t>do que as cláusulas sejam descumpridas por qualquer uma das partes, seja a Administração, sejam as empresas participantes.</w:t>
      </w:r>
    </w:p>
    <w:p w:rsidR="00191090" w:rsidRPr="00417000" w:rsidRDefault="00191090" w:rsidP="00191090">
      <w:pPr>
        <w:pStyle w:val="nitro-offscreen"/>
        <w:shd w:val="clear" w:color="auto" w:fill="FFFFFF"/>
        <w:spacing w:before="0" w:beforeAutospacing="0" w:after="225" w:afterAutospacing="0" w:line="360" w:lineRule="auto"/>
        <w:jc w:val="both"/>
        <w:textAlignment w:val="baseline"/>
        <w:rPr>
          <w:sz w:val="22"/>
          <w:szCs w:val="22"/>
        </w:rPr>
      </w:pPr>
      <w:r w:rsidRPr="00417000">
        <w:rPr>
          <w:sz w:val="22"/>
          <w:szCs w:val="22"/>
        </w:rPr>
        <w:t>É impossível a execução de um certame sem que seja observado o princípio da vinculação ao instrumento convocatório. Sem este jamais poderá ser alcançado o julgamento objetivo. No mesmo passo, também será impossível atingir o princípio constitucional da Isonomia, que estabelece a igualdade de condições entre os participantes.</w:t>
      </w:r>
    </w:p>
    <w:p w:rsidR="007F7FCE" w:rsidRPr="00417000" w:rsidRDefault="007F7FCE" w:rsidP="00191090">
      <w:pPr>
        <w:pStyle w:val="nitro-offscreen"/>
        <w:shd w:val="clear" w:color="auto" w:fill="FFFFFF"/>
        <w:spacing w:before="0" w:beforeAutospacing="0" w:after="225" w:afterAutospacing="0" w:line="360" w:lineRule="auto"/>
        <w:jc w:val="both"/>
        <w:textAlignment w:val="baseline"/>
        <w:rPr>
          <w:sz w:val="22"/>
          <w:szCs w:val="22"/>
        </w:rPr>
      </w:pPr>
    </w:p>
    <w:p w:rsidR="007F7FCE" w:rsidRPr="00417000" w:rsidRDefault="007F7FCE" w:rsidP="009940F9">
      <w:pPr>
        <w:pStyle w:val="NormalWeb"/>
        <w:shd w:val="clear" w:color="auto" w:fill="FFFFFF"/>
        <w:spacing w:before="0" w:beforeAutospacing="0" w:after="288" w:afterAutospacing="0" w:line="360" w:lineRule="auto"/>
        <w:jc w:val="both"/>
        <w:rPr>
          <w:sz w:val="22"/>
          <w:szCs w:val="22"/>
        </w:rPr>
      </w:pPr>
      <w:r w:rsidRPr="00417000">
        <w:rPr>
          <w:sz w:val="22"/>
          <w:szCs w:val="22"/>
        </w:rPr>
        <w:t xml:space="preserve">Segundo Lucas Rocha Furtado, </w:t>
      </w:r>
      <w:r w:rsidR="00A414B9" w:rsidRPr="00417000">
        <w:rPr>
          <w:sz w:val="22"/>
          <w:szCs w:val="22"/>
        </w:rPr>
        <w:t>Subp</w:t>
      </w:r>
      <w:r w:rsidRPr="00417000">
        <w:rPr>
          <w:sz w:val="22"/>
          <w:szCs w:val="22"/>
        </w:rPr>
        <w:t>rocurador-Geral do Ministério Público junto ao </w:t>
      </w:r>
      <w:hyperlink r:id="rId7" w:history="1">
        <w:r w:rsidRPr="00417000">
          <w:rPr>
            <w:rStyle w:val="Hyperlink"/>
            <w:color w:val="auto"/>
            <w:sz w:val="22"/>
            <w:szCs w:val="22"/>
            <w:u w:val="none"/>
          </w:rPr>
          <w:t>Tribunal de Contas</w:t>
        </w:r>
      </w:hyperlink>
      <w:r w:rsidRPr="00417000">
        <w:rPr>
          <w:sz w:val="22"/>
          <w:szCs w:val="22"/>
        </w:rPr>
        <w:t> da União, o instrumento convocatório:</w:t>
      </w:r>
    </w:p>
    <w:p w:rsidR="007F7FCE" w:rsidRPr="00417000" w:rsidRDefault="00A414B9" w:rsidP="00A414B9">
      <w:pPr>
        <w:pStyle w:val="NormalWeb"/>
        <w:shd w:val="clear" w:color="auto" w:fill="FFFFFF"/>
        <w:spacing w:before="0" w:beforeAutospacing="0" w:after="192" w:afterAutospacing="0"/>
        <w:ind w:left="2552"/>
        <w:jc w:val="both"/>
        <w:rPr>
          <w:sz w:val="22"/>
          <w:szCs w:val="22"/>
        </w:rPr>
      </w:pPr>
      <w:r w:rsidRPr="00417000">
        <w:rPr>
          <w:sz w:val="22"/>
          <w:szCs w:val="22"/>
        </w:rPr>
        <w:t>“</w:t>
      </w:r>
      <w:proofErr w:type="gramStart"/>
      <w:r w:rsidR="007F7FCE" w:rsidRPr="00417000">
        <w:rPr>
          <w:sz w:val="22"/>
          <w:szCs w:val="22"/>
        </w:rPr>
        <w:t>é</w:t>
      </w:r>
      <w:proofErr w:type="gramEnd"/>
      <w:r w:rsidR="007F7FCE" w:rsidRPr="00417000">
        <w:rPr>
          <w:sz w:val="22"/>
          <w:szCs w:val="22"/>
        </w:rPr>
        <w:t xml:space="preserve"> a lei do caso, aquela que irá regular a atuação tanto da administração pública quanto dos licitantes. Esse princípio é mencionado no art. 3º da Lei de Licitações, e enfatizado pelo art. 41 da mesma lei que dispõe que “a Administração </w:t>
      </w:r>
      <w:r w:rsidR="007F7FCE" w:rsidRPr="00417000">
        <w:rPr>
          <w:rStyle w:val="Forte"/>
          <w:sz w:val="22"/>
          <w:szCs w:val="22"/>
        </w:rPr>
        <w:t>não pode descumprir as normas e condições do edital</w:t>
      </w:r>
      <w:r w:rsidR="007F7FCE" w:rsidRPr="00417000">
        <w:rPr>
          <w:sz w:val="22"/>
          <w:szCs w:val="22"/>
        </w:rPr>
        <w:t>, ao qual se acha estritamente vinculada”.</w:t>
      </w:r>
    </w:p>
    <w:p w:rsidR="007F7FCE" w:rsidRPr="00417000" w:rsidRDefault="007F7FCE" w:rsidP="00A414B9">
      <w:pPr>
        <w:pStyle w:val="nitro-offscreen"/>
        <w:shd w:val="clear" w:color="auto" w:fill="FFFFFF"/>
        <w:spacing w:before="0" w:beforeAutospacing="0" w:after="225" w:afterAutospacing="0" w:line="360" w:lineRule="auto"/>
        <w:jc w:val="both"/>
        <w:textAlignment w:val="baseline"/>
        <w:rPr>
          <w:b/>
          <w:sz w:val="22"/>
          <w:szCs w:val="22"/>
          <w:shd w:val="clear" w:color="auto" w:fill="FFFFFF"/>
        </w:rPr>
      </w:pPr>
      <w:r w:rsidRPr="00417000">
        <w:rPr>
          <w:sz w:val="22"/>
          <w:szCs w:val="22"/>
          <w:shd w:val="clear" w:color="auto" w:fill="FFFFFF"/>
        </w:rPr>
        <w:t xml:space="preserve">O mesmo autor prossegue no exame da questão, e reforça sua argumentação a respeito da vinculação do edital com o art. 41, §2º, da Lei 8.666: </w:t>
      </w:r>
      <w:r w:rsidRPr="00417000">
        <w:rPr>
          <w:b/>
          <w:sz w:val="22"/>
          <w:szCs w:val="22"/>
          <w:shd w:val="clear" w:color="auto" w:fill="FFFFFF"/>
        </w:rPr>
        <w:t>“Ali, fixa-se prazo para que o licitante possa impugnar os termos do edital. Expirado esse prazo, decairá o participante da licitação do direito de impugná-lo. Isto significa dizer que quem participa da licitação não pode esperar pela sua inabilitação ou desclassificação para, somente então, impugnar a regra contida no edital que levaria à sua exclusão do processo”</w:t>
      </w:r>
    </w:p>
    <w:p w:rsidR="00A414B9" w:rsidRPr="00417000" w:rsidRDefault="00A414B9" w:rsidP="00A414B9">
      <w:pPr>
        <w:pStyle w:val="NormalWeb"/>
        <w:shd w:val="clear" w:color="auto" w:fill="FFFFFF"/>
        <w:spacing w:before="0" w:beforeAutospacing="0" w:after="288" w:afterAutospacing="0" w:line="360" w:lineRule="auto"/>
        <w:jc w:val="both"/>
        <w:rPr>
          <w:sz w:val="22"/>
          <w:szCs w:val="22"/>
        </w:rPr>
      </w:pPr>
      <w:r w:rsidRPr="00417000">
        <w:rPr>
          <w:sz w:val="22"/>
          <w:szCs w:val="22"/>
        </w:rPr>
        <w:t>Sobre o tema, igual orientação pode ser encontrada no Supremo Tribunal Federal (STF) e no Superior Tribunal de Justiça (STJ), como será a seguir demonstrado.</w:t>
      </w:r>
    </w:p>
    <w:p w:rsidR="00A414B9" w:rsidRPr="00417000" w:rsidRDefault="00A414B9" w:rsidP="00A414B9">
      <w:pPr>
        <w:pStyle w:val="NormalWeb"/>
        <w:shd w:val="clear" w:color="auto" w:fill="FFFFFF"/>
        <w:spacing w:before="0" w:beforeAutospacing="0" w:after="288" w:afterAutospacing="0" w:line="360" w:lineRule="auto"/>
        <w:jc w:val="both"/>
        <w:rPr>
          <w:sz w:val="22"/>
          <w:szCs w:val="22"/>
        </w:rPr>
      </w:pPr>
      <w:r w:rsidRPr="00417000">
        <w:rPr>
          <w:sz w:val="22"/>
          <w:szCs w:val="22"/>
        </w:rPr>
        <w:t>O STF (RMS 23640/DF) tratou da questão em decisão assim ementada:</w:t>
      </w:r>
    </w:p>
    <w:p w:rsidR="00A414B9" w:rsidRPr="00417000" w:rsidRDefault="00A414B9" w:rsidP="00A414B9">
      <w:pPr>
        <w:pStyle w:val="NormalWeb"/>
        <w:shd w:val="clear" w:color="auto" w:fill="FFFFFF"/>
        <w:spacing w:before="0" w:beforeAutospacing="0" w:after="192" w:afterAutospacing="0"/>
        <w:ind w:left="2552"/>
        <w:jc w:val="both"/>
        <w:rPr>
          <w:sz w:val="22"/>
          <w:szCs w:val="22"/>
        </w:rPr>
      </w:pPr>
      <w:r w:rsidRPr="00417000">
        <w:rPr>
          <w:sz w:val="22"/>
          <w:szCs w:val="22"/>
        </w:rPr>
        <w:t xml:space="preserve">EMENTA: RECURSO ORDINÁRIO EM MANDADO DE SEGURANÇA. CONCORRÊNCIA PÚBLICA. PROPOSTA FINANCEIRA SEM ASSINATURA. DESCLASSIFICAÇÃO. PRINCÍPIOS DA VINCULAÇÃO AO INSTRUMENTO CONVOCATÓRIO E DO JULGAMENTO OBJETIVO. 1. Se o licitante apresenta sua proposta financeira sem assinatura ou rubrica, resta caracterizada, pela </w:t>
      </w:r>
      <w:proofErr w:type="spellStart"/>
      <w:r w:rsidRPr="00417000">
        <w:rPr>
          <w:sz w:val="22"/>
          <w:szCs w:val="22"/>
        </w:rPr>
        <w:t>apocrifia</w:t>
      </w:r>
      <w:proofErr w:type="spellEnd"/>
      <w:r w:rsidRPr="00417000">
        <w:rPr>
          <w:sz w:val="22"/>
          <w:szCs w:val="22"/>
        </w:rPr>
        <w:t>, a inexistência do documento. 2</w:t>
      </w:r>
      <w:r w:rsidRPr="00417000">
        <w:rPr>
          <w:rStyle w:val="Forte"/>
          <w:sz w:val="22"/>
          <w:szCs w:val="22"/>
        </w:rPr>
        <w:t>. Impõe-se, pelos princípios da vinculação ao instrumento convocatório e do julgamento objetivo, a desclassificação do licitante que não observou exigência prescrita no edital de concorrência. 3. A observância ao princípio constitucional da preponderância da proposta mais vantajosa para o Poder Público se dá mediante o cotejo das propostas válidas apresentadas pelos concorrentes, não havendo como incluir na avaliação a oferta eivada de nulidade</w:t>
      </w:r>
      <w:r w:rsidRPr="00417000">
        <w:rPr>
          <w:sz w:val="22"/>
          <w:szCs w:val="22"/>
        </w:rPr>
        <w:t>. 4. É imprescindível a assinatura ou rubrica do licitante na sua proposta financeira, sob pena de a Administração não poder exigir-lhe o cumprimento da obrigação a que se sujeitou. 5. Negado provimento ao recurso.</w:t>
      </w:r>
    </w:p>
    <w:p w:rsidR="00A414B9" w:rsidRPr="00417000" w:rsidRDefault="00A414B9" w:rsidP="00A414B9">
      <w:pPr>
        <w:pStyle w:val="NormalWeb"/>
        <w:shd w:val="clear" w:color="auto" w:fill="FFFFFF"/>
        <w:spacing w:before="0" w:beforeAutospacing="0" w:after="288" w:afterAutospacing="0" w:line="360" w:lineRule="auto"/>
        <w:jc w:val="both"/>
        <w:rPr>
          <w:sz w:val="22"/>
          <w:szCs w:val="22"/>
        </w:rPr>
      </w:pPr>
      <w:r w:rsidRPr="00417000">
        <w:rPr>
          <w:sz w:val="22"/>
          <w:szCs w:val="22"/>
        </w:rPr>
        <w:t>O STJ já se manifestou diversas vezes a respeito do tema (por exemplo: RESP 595079, ROMS 17658). No RESP 1178657, o tribunal decidiu:</w:t>
      </w:r>
    </w:p>
    <w:p w:rsidR="00A414B9" w:rsidRPr="00417000" w:rsidRDefault="00A414B9" w:rsidP="00417000">
      <w:pPr>
        <w:pStyle w:val="NormalWeb"/>
        <w:shd w:val="clear" w:color="auto" w:fill="FFFFFF"/>
        <w:spacing w:before="0" w:beforeAutospacing="0" w:after="192" w:afterAutospacing="0"/>
        <w:ind w:left="2552"/>
        <w:jc w:val="both"/>
        <w:rPr>
          <w:sz w:val="22"/>
          <w:szCs w:val="22"/>
        </w:rPr>
      </w:pPr>
      <w:r w:rsidRPr="00417000">
        <w:rPr>
          <w:sz w:val="22"/>
          <w:szCs w:val="22"/>
        </w:rPr>
        <w:t xml:space="preserve">ADMINISTRATIVO. PROCEDIMENTO LICITATÓRIO. PREGÃO. PRINCÍPIO DA VINCULAÇÃO AO EDITAL. REQUISITO DE QUALIFICAÇÃO TÉCNICA NÃO CUMPRIDO. DOCUMENTAÇÃO APRESENTADA DIFERENTE DA EXIGIDA. O Tribunal de origem entendeu de forma escorreita pela ausência de cumprimento do requisito </w:t>
      </w:r>
      <w:proofErr w:type="spellStart"/>
      <w:r w:rsidRPr="00417000">
        <w:rPr>
          <w:sz w:val="22"/>
          <w:szCs w:val="22"/>
        </w:rPr>
        <w:t>editalício</w:t>
      </w:r>
      <w:proofErr w:type="spellEnd"/>
      <w:r w:rsidRPr="00417000">
        <w:rPr>
          <w:sz w:val="22"/>
          <w:szCs w:val="22"/>
        </w:rPr>
        <w:t>. Sabe-se que o procedimento licitatório é resguardado pelo princípio da vinculação ao edital; esta exigência é expressa no art. 41 da Lei n. 8.666/93. Tal artigo veda à Administração o descumprimento das normas contidas no edital. Sendo assim, se o edital prevê, conforme explicitado no acórdão recorrido (fl. 264), "a cópia autenticada da publicação no Diário Oficial da União do registro do alimento emitido pela Anvisa</w:t>
      </w:r>
      <w:r w:rsidRPr="00417000">
        <w:rPr>
          <w:rStyle w:val="Forte"/>
          <w:sz w:val="22"/>
          <w:szCs w:val="22"/>
        </w:rPr>
        <w:t>", este deve ser o documento apresentado para que o concorrente supra o requisito relativo à qualificação técnica</w:t>
      </w:r>
      <w:r w:rsidRPr="00417000">
        <w:rPr>
          <w:sz w:val="22"/>
          <w:szCs w:val="22"/>
        </w:rPr>
        <w:t>. Seguindo tal raciocínio, se a empresa apresenta outra documentação - protocolo de pedido de renovação de registro - que não a requerida, </w:t>
      </w:r>
      <w:r w:rsidRPr="00417000">
        <w:rPr>
          <w:rStyle w:val="Forte"/>
          <w:sz w:val="22"/>
          <w:szCs w:val="22"/>
        </w:rPr>
        <w:t>não supre a exigência do edital</w:t>
      </w:r>
      <w:r w:rsidRPr="00417000">
        <w:rPr>
          <w:sz w:val="22"/>
          <w:szCs w:val="22"/>
        </w:rPr>
        <w:t>. Aceitar documentação para suprir determinado requisito, que não foi a solicitada, </w:t>
      </w:r>
      <w:r w:rsidRPr="00417000">
        <w:rPr>
          <w:rStyle w:val="Forte"/>
          <w:sz w:val="22"/>
          <w:szCs w:val="22"/>
        </w:rPr>
        <w:t>é privilegiar um concorrente em detrimento de outros, o que feriria o princípio da igualdade entre os licitantes</w:t>
      </w:r>
      <w:r w:rsidRPr="00417000">
        <w:rPr>
          <w:sz w:val="22"/>
          <w:szCs w:val="22"/>
        </w:rPr>
        <w:t>.</w:t>
      </w:r>
    </w:p>
    <w:p w:rsidR="00417000" w:rsidRPr="00417000" w:rsidRDefault="00417000" w:rsidP="00417000">
      <w:pPr>
        <w:pStyle w:val="NormalWeb"/>
        <w:shd w:val="clear" w:color="auto" w:fill="FFFFFF"/>
        <w:spacing w:before="0" w:beforeAutospacing="0" w:after="0" w:afterAutospacing="0" w:line="360" w:lineRule="auto"/>
        <w:jc w:val="both"/>
        <w:rPr>
          <w:sz w:val="22"/>
          <w:szCs w:val="22"/>
          <w:shd w:val="clear" w:color="auto" w:fill="FFFFFF"/>
        </w:rPr>
      </w:pPr>
    </w:p>
    <w:p w:rsidR="00A414B9" w:rsidRPr="00417000" w:rsidRDefault="00A414B9" w:rsidP="00417000">
      <w:pPr>
        <w:pStyle w:val="NormalWeb"/>
        <w:shd w:val="clear" w:color="auto" w:fill="FFFFFF"/>
        <w:spacing w:before="0" w:beforeAutospacing="0" w:after="288" w:afterAutospacing="0" w:line="360" w:lineRule="auto"/>
        <w:jc w:val="both"/>
        <w:rPr>
          <w:sz w:val="22"/>
          <w:szCs w:val="22"/>
        </w:rPr>
      </w:pPr>
      <w:r w:rsidRPr="00417000">
        <w:rPr>
          <w:sz w:val="22"/>
          <w:szCs w:val="22"/>
          <w:shd w:val="clear" w:color="auto" w:fill="FFFFFF"/>
        </w:rPr>
        <w:t xml:space="preserve">Por todo o exposto, conclui-se que </w:t>
      </w:r>
      <w:r w:rsidR="009940F9">
        <w:rPr>
          <w:sz w:val="22"/>
          <w:szCs w:val="22"/>
          <w:shd w:val="clear" w:color="auto" w:fill="FFFFFF"/>
        </w:rPr>
        <w:t>est</w:t>
      </w:r>
      <w:r w:rsidRPr="00417000">
        <w:rPr>
          <w:sz w:val="22"/>
          <w:szCs w:val="22"/>
          <w:shd w:val="clear" w:color="auto" w:fill="FFFFFF"/>
        </w:rPr>
        <w:t xml:space="preserve">a Administração </w:t>
      </w:r>
      <w:r w:rsidR="009940F9">
        <w:rPr>
          <w:sz w:val="22"/>
          <w:szCs w:val="22"/>
          <w:shd w:val="clear" w:color="auto" w:fill="FFFFFF"/>
        </w:rPr>
        <w:t>Municipal</w:t>
      </w:r>
      <w:r w:rsidRPr="00417000">
        <w:rPr>
          <w:sz w:val="22"/>
          <w:szCs w:val="22"/>
          <w:shd w:val="clear" w:color="auto" w:fill="FFFFFF"/>
        </w:rPr>
        <w:t xml:space="preserve">, no curso do processo de licitação, não pode se afastar das regras estabelecidas no instrumento convocatório, </w:t>
      </w:r>
      <w:r w:rsidR="009940F9">
        <w:rPr>
          <w:sz w:val="22"/>
          <w:szCs w:val="22"/>
          <w:shd w:val="clear" w:color="auto" w:fill="FFFFFF"/>
        </w:rPr>
        <w:t xml:space="preserve">de modo a </w:t>
      </w:r>
      <w:r w:rsidRPr="00417000">
        <w:rPr>
          <w:sz w:val="22"/>
          <w:szCs w:val="22"/>
          <w:shd w:val="clear" w:color="auto" w:fill="FFFFFF"/>
        </w:rPr>
        <w:t xml:space="preserve">garantir segurança e estabilidade às relações jurídicas decorrentes do certame licitatório, bem como para se assegurar </w:t>
      </w:r>
      <w:r w:rsidR="009940F9">
        <w:rPr>
          <w:sz w:val="22"/>
          <w:szCs w:val="22"/>
          <w:shd w:val="clear" w:color="auto" w:fill="FFFFFF"/>
        </w:rPr>
        <w:t xml:space="preserve">de </w:t>
      </w:r>
      <w:r w:rsidRPr="00417000">
        <w:rPr>
          <w:sz w:val="22"/>
          <w:szCs w:val="22"/>
          <w:shd w:val="clear" w:color="auto" w:fill="FFFFFF"/>
        </w:rPr>
        <w:t xml:space="preserve">tratamento isonômico entre os licitantes, </w:t>
      </w:r>
      <w:r w:rsidR="009940F9">
        <w:rPr>
          <w:sz w:val="22"/>
          <w:szCs w:val="22"/>
          <w:shd w:val="clear" w:color="auto" w:fill="FFFFFF"/>
        </w:rPr>
        <w:t>sendo</w:t>
      </w:r>
      <w:r w:rsidRPr="00417000">
        <w:rPr>
          <w:sz w:val="22"/>
          <w:szCs w:val="22"/>
          <w:shd w:val="clear" w:color="auto" w:fill="FFFFFF"/>
        </w:rPr>
        <w:t xml:space="preserve"> necessário observar estritamente as disposições constantes do edital ou instrumento congênere.</w:t>
      </w:r>
    </w:p>
    <w:p w:rsidR="00A414B9" w:rsidRPr="00757E0A" w:rsidRDefault="000A308B" w:rsidP="00757E0A">
      <w:pPr>
        <w:pStyle w:val="nitro-offscreen"/>
        <w:shd w:val="clear" w:color="auto" w:fill="FFFFFF"/>
        <w:spacing w:before="0" w:beforeAutospacing="0" w:after="225" w:afterAutospacing="0" w:line="360" w:lineRule="auto"/>
        <w:jc w:val="both"/>
        <w:textAlignment w:val="baseline"/>
        <w:rPr>
          <w:b/>
          <w:sz w:val="22"/>
          <w:szCs w:val="22"/>
        </w:rPr>
      </w:pPr>
      <w:r w:rsidRPr="00757E0A">
        <w:rPr>
          <w:b/>
          <w:sz w:val="22"/>
          <w:szCs w:val="22"/>
        </w:rPr>
        <w:t xml:space="preserve">V – DECISÃO </w:t>
      </w:r>
    </w:p>
    <w:p w:rsidR="00191090" w:rsidRDefault="00757E0A" w:rsidP="00057E26">
      <w:pPr>
        <w:pStyle w:val="nitro-offscreen"/>
        <w:shd w:val="clear" w:color="auto" w:fill="FFFFFF"/>
        <w:spacing w:before="0" w:beforeAutospacing="0" w:after="225" w:afterAutospacing="0" w:line="360" w:lineRule="auto"/>
        <w:jc w:val="both"/>
        <w:textAlignment w:val="baseline"/>
        <w:rPr>
          <w:b/>
          <w:w w:val="115"/>
        </w:rPr>
      </w:pPr>
      <w:r w:rsidRPr="00757E0A">
        <w:rPr>
          <w:w w:val="115"/>
          <w:sz w:val="22"/>
          <w:szCs w:val="22"/>
        </w:rPr>
        <w:t>De acordo com os argumentos acima expostos, a luz do ordenamento jurídico pátrio</w:t>
      </w:r>
      <w:r w:rsidR="000A308B" w:rsidRPr="00757E0A">
        <w:rPr>
          <w:sz w:val="22"/>
          <w:szCs w:val="22"/>
        </w:rPr>
        <w:t xml:space="preserve">, julgo </w:t>
      </w:r>
      <w:r w:rsidR="000A308B" w:rsidRPr="00757E0A">
        <w:rPr>
          <w:b/>
          <w:sz w:val="22"/>
          <w:szCs w:val="22"/>
        </w:rPr>
        <w:t>IMPROCEDENTE</w:t>
      </w:r>
      <w:r w:rsidR="000A308B" w:rsidRPr="00757E0A">
        <w:rPr>
          <w:sz w:val="22"/>
          <w:szCs w:val="22"/>
        </w:rPr>
        <w:t xml:space="preserve"> o recurso da empresa</w:t>
      </w:r>
      <w:r w:rsidRPr="00757E0A">
        <w:rPr>
          <w:sz w:val="22"/>
          <w:szCs w:val="22"/>
        </w:rPr>
        <w:t xml:space="preserve"> </w:t>
      </w:r>
      <w:r w:rsidRPr="00757E0A">
        <w:rPr>
          <w:b/>
          <w:w w:val="115"/>
          <w:sz w:val="22"/>
          <w:szCs w:val="22"/>
        </w:rPr>
        <w:t xml:space="preserve">WALE COMERCIO E SERVIÇOS LTDA, </w:t>
      </w:r>
      <w:r w:rsidRPr="00757E0A">
        <w:rPr>
          <w:sz w:val="22"/>
          <w:szCs w:val="22"/>
        </w:rPr>
        <w:t xml:space="preserve">mantendo a decisão final do pregão que pugnou pela classificação da empresa </w:t>
      </w:r>
      <w:r w:rsidRPr="00757E0A">
        <w:rPr>
          <w:b/>
          <w:w w:val="115"/>
          <w:sz w:val="22"/>
          <w:szCs w:val="22"/>
        </w:rPr>
        <w:t>PERFIL X CONSTRUTORA S/A.</w:t>
      </w:r>
    </w:p>
    <w:p w:rsidR="002360F8" w:rsidRPr="00057E26" w:rsidRDefault="00012ACD" w:rsidP="00FE4480">
      <w:pPr>
        <w:pStyle w:val="Corpodetexto"/>
        <w:spacing w:before="204"/>
        <w:ind w:right="-66"/>
        <w:jc w:val="right"/>
        <w:rPr>
          <w:rFonts w:ascii="Times New Roman" w:hAnsi="Times New Roman" w:cs="Times New Roman"/>
        </w:rPr>
      </w:pPr>
      <w:r w:rsidRPr="00057E26">
        <w:rPr>
          <w:rFonts w:ascii="Times New Roman" w:hAnsi="Times New Roman" w:cs="Times New Roman"/>
          <w:w w:val="115"/>
        </w:rPr>
        <w:t>Niterói</w:t>
      </w:r>
      <w:r w:rsidR="001E1C5E" w:rsidRPr="00057E26">
        <w:rPr>
          <w:rFonts w:ascii="Times New Roman" w:hAnsi="Times New Roman" w:cs="Times New Roman"/>
          <w:w w:val="115"/>
        </w:rPr>
        <w:t>,</w:t>
      </w:r>
      <w:r w:rsidR="001E1C5E" w:rsidRPr="00057E26">
        <w:rPr>
          <w:rFonts w:ascii="Times New Roman" w:hAnsi="Times New Roman" w:cs="Times New Roman"/>
          <w:spacing w:val="7"/>
          <w:w w:val="115"/>
        </w:rPr>
        <w:t xml:space="preserve"> </w:t>
      </w:r>
      <w:r w:rsidR="00057E26" w:rsidRPr="00057E26">
        <w:rPr>
          <w:rFonts w:ascii="Times New Roman" w:hAnsi="Times New Roman" w:cs="Times New Roman"/>
          <w:w w:val="115"/>
        </w:rPr>
        <w:t>0</w:t>
      </w:r>
      <w:r w:rsidR="00B66696">
        <w:rPr>
          <w:rFonts w:ascii="Times New Roman" w:hAnsi="Times New Roman" w:cs="Times New Roman"/>
          <w:w w:val="115"/>
        </w:rPr>
        <w:t>5</w:t>
      </w:r>
      <w:r w:rsidR="00057E26" w:rsidRPr="00057E26">
        <w:rPr>
          <w:rFonts w:ascii="Times New Roman" w:hAnsi="Times New Roman" w:cs="Times New Roman"/>
          <w:w w:val="115"/>
        </w:rPr>
        <w:t xml:space="preserve"> </w:t>
      </w:r>
      <w:r w:rsidR="001E1C5E" w:rsidRPr="00057E26">
        <w:rPr>
          <w:rFonts w:ascii="Times New Roman" w:hAnsi="Times New Roman" w:cs="Times New Roman"/>
          <w:w w:val="115"/>
        </w:rPr>
        <w:t>de</w:t>
      </w:r>
      <w:r w:rsidR="001E1C5E" w:rsidRPr="00057E26">
        <w:rPr>
          <w:rFonts w:ascii="Times New Roman" w:hAnsi="Times New Roman" w:cs="Times New Roman"/>
          <w:spacing w:val="10"/>
          <w:w w:val="115"/>
        </w:rPr>
        <w:t xml:space="preserve"> </w:t>
      </w:r>
      <w:r w:rsidR="00057E26" w:rsidRPr="00057E26">
        <w:rPr>
          <w:rFonts w:ascii="Times New Roman" w:hAnsi="Times New Roman" w:cs="Times New Roman"/>
          <w:w w:val="115"/>
        </w:rPr>
        <w:t>janeiro</w:t>
      </w:r>
      <w:r w:rsidR="001E1C5E" w:rsidRPr="00057E26">
        <w:rPr>
          <w:rFonts w:ascii="Times New Roman" w:hAnsi="Times New Roman" w:cs="Times New Roman"/>
          <w:spacing w:val="6"/>
          <w:w w:val="115"/>
        </w:rPr>
        <w:t xml:space="preserve"> </w:t>
      </w:r>
      <w:r w:rsidR="001E1C5E" w:rsidRPr="00057E26">
        <w:rPr>
          <w:rFonts w:ascii="Times New Roman" w:hAnsi="Times New Roman" w:cs="Times New Roman"/>
          <w:w w:val="115"/>
        </w:rPr>
        <w:t>de</w:t>
      </w:r>
      <w:r w:rsidRPr="00057E26">
        <w:rPr>
          <w:rFonts w:ascii="Times New Roman" w:hAnsi="Times New Roman" w:cs="Times New Roman"/>
          <w:spacing w:val="9"/>
          <w:w w:val="115"/>
        </w:rPr>
        <w:t xml:space="preserve"> </w:t>
      </w:r>
      <w:r w:rsidR="001E1C5E" w:rsidRPr="00057E26">
        <w:rPr>
          <w:rFonts w:ascii="Times New Roman" w:hAnsi="Times New Roman" w:cs="Times New Roman"/>
          <w:w w:val="115"/>
        </w:rPr>
        <w:t>202</w:t>
      </w:r>
      <w:r w:rsidR="00057E26" w:rsidRPr="00057E26">
        <w:rPr>
          <w:rFonts w:ascii="Times New Roman" w:hAnsi="Times New Roman" w:cs="Times New Roman"/>
          <w:w w:val="115"/>
        </w:rPr>
        <w:t>2</w:t>
      </w:r>
      <w:r w:rsidR="001E1C5E" w:rsidRPr="00057E26">
        <w:rPr>
          <w:rFonts w:ascii="Times New Roman" w:hAnsi="Times New Roman" w:cs="Times New Roman"/>
          <w:w w:val="115"/>
        </w:rPr>
        <w:t>.</w:t>
      </w:r>
    </w:p>
    <w:p w:rsidR="002360F8" w:rsidRPr="00057E26" w:rsidRDefault="002360F8">
      <w:pPr>
        <w:pStyle w:val="Corpodetexto"/>
        <w:rPr>
          <w:rFonts w:ascii="Times New Roman" w:hAnsi="Times New Roman" w:cs="Times New Roman"/>
          <w:sz w:val="20"/>
        </w:rPr>
      </w:pPr>
    </w:p>
    <w:p w:rsidR="002360F8" w:rsidRPr="00057E26" w:rsidRDefault="002360F8">
      <w:pPr>
        <w:pStyle w:val="Corpodetexto"/>
        <w:rPr>
          <w:rFonts w:ascii="Times New Roman" w:hAnsi="Times New Roman" w:cs="Times New Roman"/>
          <w:sz w:val="20"/>
        </w:rPr>
      </w:pPr>
    </w:p>
    <w:p w:rsidR="00FE4480" w:rsidRPr="00057E26" w:rsidRDefault="00FE4480">
      <w:pPr>
        <w:pStyle w:val="Corpodetexto"/>
        <w:spacing w:before="2"/>
        <w:rPr>
          <w:rFonts w:ascii="Times New Roman" w:hAnsi="Times New Roman" w:cs="Times New Roman"/>
          <w:sz w:val="24"/>
        </w:rPr>
      </w:pPr>
    </w:p>
    <w:p w:rsidR="00057E26" w:rsidRPr="00057E26" w:rsidRDefault="00057E26" w:rsidP="00057E26">
      <w:pPr>
        <w:spacing w:line="360" w:lineRule="auto"/>
        <w:jc w:val="center"/>
        <w:rPr>
          <w:rFonts w:ascii="Times New Roman" w:hAnsi="Times New Roman" w:cs="Times New Roman"/>
          <w:szCs w:val="24"/>
        </w:rPr>
      </w:pPr>
      <w:r w:rsidRPr="00057E26">
        <w:rPr>
          <w:rFonts w:ascii="Times New Roman" w:hAnsi="Times New Roman" w:cs="Times New Roman"/>
          <w:szCs w:val="24"/>
        </w:rPr>
        <w:t>Elton Teixeira Rosa da Silva</w:t>
      </w:r>
    </w:p>
    <w:p w:rsidR="00057E26" w:rsidRPr="00057E26" w:rsidRDefault="00057E26" w:rsidP="00057E26">
      <w:pPr>
        <w:spacing w:line="360" w:lineRule="auto"/>
        <w:jc w:val="center"/>
        <w:rPr>
          <w:rFonts w:ascii="Times New Roman" w:hAnsi="Times New Roman" w:cs="Times New Roman"/>
          <w:b/>
          <w:szCs w:val="24"/>
        </w:rPr>
      </w:pPr>
      <w:r w:rsidRPr="00057E26">
        <w:rPr>
          <w:rFonts w:ascii="Times New Roman" w:hAnsi="Times New Roman" w:cs="Times New Roman"/>
          <w:b/>
          <w:szCs w:val="24"/>
        </w:rPr>
        <w:t>Secretário de Assistência Social e Economia Solidária</w:t>
      </w:r>
    </w:p>
    <w:p w:rsidR="002360F8" w:rsidRDefault="002360F8" w:rsidP="00317CEA">
      <w:pPr>
        <w:pStyle w:val="Corpodetexto"/>
        <w:jc w:val="center"/>
        <w:rPr>
          <w:b/>
          <w:sz w:val="20"/>
        </w:rPr>
      </w:pPr>
    </w:p>
    <w:p w:rsidR="002360F8" w:rsidRDefault="00314657">
      <w:pPr>
        <w:pStyle w:val="Corpodetexto"/>
        <w:spacing w:before="11"/>
        <w:rPr>
          <w:b/>
          <w:sz w:val="15"/>
        </w:rPr>
      </w:pPr>
      <w:r>
        <w:rPr>
          <w:noProof/>
          <w:lang w:val="pt-BR" w:eastAsia="pt-BR"/>
        </w:rPr>
        <w:drawing>
          <wp:anchor distT="0" distB="0" distL="114300" distR="114300" simplePos="0" relativeHeight="251660288" behindDoc="1" locked="0" layoutInCell="1" allowOverlap="1">
            <wp:simplePos x="0" y="0"/>
            <wp:positionH relativeFrom="column">
              <wp:posOffset>2238375</wp:posOffset>
            </wp:positionH>
            <wp:positionV relativeFrom="paragraph">
              <wp:posOffset>8598535</wp:posOffset>
            </wp:positionV>
            <wp:extent cx="3057525" cy="771525"/>
            <wp:effectExtent l="0" t="0" r="0" b="9525"/>
            <wp:wrapNone/>
            <wp:docPr id="4" name="Imagem 4" descr="photo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room"/>
                    <pic:cNvPicPr>
                      <a:picLocks noChangeAspect="1" noChangeArrowheads="1"/>
                    </pic:cNvPicPr>
                  </pic:nvPicPr>
                  <pic:blipFill>
                    <a:blip r:embed="rId8">
                      <a:extLst>
                        <a:ext uri="{28A0092B-C50C-407E-A947-70E740481C1C}">
                          <a14:useLocalDpi xmlns:a14="http://schemas.microsoft.com/office/drawing/2010/main" val="0"/>
                        </a:ext>
                      </a:extLst>
                    </a:blip>
                    <a:srcRect l="5067" t="40771" r="32359" b="48071"/>
                    <a:stretch>
                      <a:fillRect/>
                    </a:stretch>
                  </pic:blipFill>
                  <pic:spPr bwMode="auto">
                    <a:xfrm>
                      <a:off x="0" y="0"/>
                      <a:ext cx="3057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9264" behindDoc="1" locked="0" layoutInCell="1" allowOverlap="1">
            <wp:simplePos x="0" y="0"/>
            <wp:positionH relativeFrom="column">
              <wp:posOffset>2085975</wp:posOffset>
            </wp:positionH>
            <wp:positionV relativeFrom="paragraph">
              <wp:posOffset>8446135</wp:posOffset>
            </wp:positionV>
            <wp:extent cx="3057525" cy="771525"/>
            <wp:effectExtent l="0" t="0" r="0" b="9525"/>
            <wp:wrapNone/>
            <wp:docPr id="3" name="Imagem 3" descr="photo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room"/>
                    <pic:cNvPicPr>
                      <a:picLocks noChangeAspect="1" noChangeArrowheads="1"/>
                    </pic:cNvPicPr>
                  </pic:nvPicPr>
                  <pic:blipFill>
                    <a:blip r:embed="rId8">
                      <a:extLst>
                        <a:ext uri="{28A0092B-C50C-407E-A947-70E740481C1C}">
                          <a14:useLocalDpi xmlns:a14="http://schemas.microsoft.com/office/drawing/2010/main" val="0"/>
                        </a:ext>
                      </a:extLst>
                    </a:blip>
                    <a:srcRect l="5067" t="40771" r="32359" b="48071"/>
                    <a:stretch>
                      <a:fillRect/>
                    </a:stretch>
                  </pic:blipFill>
                  <pic:spPr bwMode="auto">
                    <a:xfrm>
                      <a:off x="0" y="0"/>
                      <a:ext cx="3057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1" locked="0" layoutInCell="1" allowOverlap="1" wp14:anchorId="74D3CD8D" wp14:editId="7C81A1EA">
            <wp:simplePos x="0" y="0"/>
            <wp:positionH relativeFrom="column">
              <wp:posOffset>2085975</wp:posOffset>
            </wp:positionH>
            <wp:positionV relativeFrom="paragraph">
              <wp:posOffset>5671185</wp:posOffset>
            </wp:positionV>
            <wp:extent cx="3057525" cy="771525"/>
            <wp:effectExtent l="0" t="0" r="0" b="9525"/>
            <wp:wrapNone/>
            <wp:docPr id="1" name="Imagem 1" descr="photo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room"/>
                    <pic:cNvPicPr>
                      <a:picLocks noChangeAspect="1" noChangeArrowheads="1"/>
                    </pic:cNvPicPr>
                  </pic:nvPicPr>
                  <pic:blipFill>
                    <a:blip r:embed="rId8">
                      <a:extLst>
                        <a:ext uri="{28A0092B-C50C-407E-A947-70E740481C1C}">
                          <a14:useLocalDpi xmlns:a14="http://schemas.microsoft.com/office/drawing/2010/main" val="0"/>
                        </a:ext>
                      </a:extLst>
                    </a:blip>
                    <a:srcRect l="5067" t="40771" r="32359" b="48071"/>
                    <a:stretch>
                      <a:fillRect/>
                    </a:stretch>
                  </pic:blipFill>
                  <pic:spPr bwMode="auto">
                    <a:xfrm>
                      <a:off x="0" y="0"/>
                      <a:ext cx="3057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60F8" w:rsidSect="00054802">
      <w:headerReference w:type="default" r:id="rId9"/>
      <w:pgSz w:w="11910" w:h="16840"/>
      <w:pgMar w:top="709" w:right="10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61" w:rsidRDefault="00C66195">
      <w:r>
        <w:separator/>
      </w:r>
    </w:p>
  </w:endnote>
  <w:endnote w:type="continuationSeparator" w:id="0">
    <w:p w:rsidR="007E2561" w:rsidRDefault="00C6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61" w:rsidRDefault="00C66195">
      <w:r>
        <w:separator/>
      </w:r>
    </w:p>
  </w:footnote>
  <w:footnote w:type="continuationSeparator" w:id="0">
    <w:p w:rsidR="007E2561" w:rsidRDefault="00C66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7F" w:rsidRDefault="00FE4480">
    <w:pPr>
      <w:pStyle w:val="Corpodetexto"/>
      <w:spacing w:line="14" w:lineRule="auto"/>
      <w:rPr>
        <w:sz w:val="2"/>
      </w:rPr>
    </w:pPr>
    <w:r w:rsidRPr="007A48BF">
      <w:rPr>
        <w:noProof/>
        <w:szCs w:val="24"/>
        <w:lang w:val="pt-BR" w:eastAsia="pt-BR"/>
      </w:rPr>
      <w:drawing>
        <wp:inline distT="0" distB="0" distL="0" distR="0" wp14:anchorId="44B7263F" wp14:editId="414328FC">
          <wp:extent cx="5486400" cy="77152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035E"/>
    <w:multiLevelType w:val="hybridMultilevel"/>
    <w:tmpl w:val="B6020A7A"/>
    <w:lvl w:ilvl="0" w:tplc="5B60D3E6">
      <w:start w:val="1"/>
      <w:numFmt w:val="lowerLetter"/>
      <w:lvlText w:val="%1)"/>
      <w:lvlJc w:val="left"/>
      <w:pPr>
        <w:ind w:left="653" w:hanging="360"/>
      </w:pPr>
      <w:rPr>
        <w:rFonts w:eastAsia="Calibri" w:hint="default"/>
        <w:color w:val="auto"/>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1" w15:restartNumberingAfterBreak="0">
    <w:nsid w:val="46154AA0"/>
    <w:multiLevelType w:val="multilevel"/>
    <w:tmpl w:val="FA12378A"/>
    <w:lvl w:ilvl="0">
      <w:start w:val="9"/>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4"/>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b/>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 w15:restartNumberingAfterBreak="0">
    <w:nsid w:val="6994147B"/>
    <w:multiLevelType w:val="multilevel"/>
    <w:tmpl w:val="E6562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A39516E"/>
    <w:multiLevelType w:val="multilevel"/>
    <w:tmpl w:val="6C8A54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83C7136"/>
    <w:multiLevelType w:val="hybridMultilevel"/>
    <w:tmpl w:val="F6245670"/>
    <w:lvl w:ilvl="0" w:tplc="A0DC8056">
      <w:start w:val="2"/>
      <w:numFmt w:val="upperRoman"/>
      <w:lvlText w:val="%1"/>
      <w:lvlJc w:val="left"/>
      <w:pPr>
        <w:ind w:left="354" w:hanging="252"/>
      </w:pPr>
      <w:rPr>
        <w:rFonts w:ascii="Cambria" w:eastAsia="Cambria" w:hAnsi="Cambria" w:cs="Cambria" w:hint="default"/>
        <w:b/>
        <w:bCs/>
        <w:w w:val="114"/>
        <w:sz w:val="22"/>
        <w:szCs w:val="22"/>
        <w:lang w:val="pt-PT" w:eastAsia="en-US" w:bidi="ar-SA"/>
      </w:rPr>
    </w:lvl>
    <w:lvl w:ilvl="1" w:tplc="F5EE6772">
      <w:numFmt w:val="bullet"/>
      <w:lvlText w:val="•"/>
      <w:lvlJc w:val="left"/>
      <w:pPr>
        <w:ind w:left="1252" w:hanging="252"/>
      </w:pPr>
      <w:rPr>
        <w:rFonts w:hint="default"/>
        <w:lang w:val="pt-PT" w:eastAsia="en-US" w:bidi="ar-SA"/>
      </w:rPr>
    </w:lvl>
    <w:lvl w:ilvl="2" w:tplc="E30CF488">
      <w:numFmt w:val="bullet"/>
      <w:lvlText w:val="•"/>
      <w:lvlJc w:val="left"/>
      <w:pPr>
        <w:ind w:left="2145" w:hanging="252"/>
      </w:pPr>
      <w:rPr>
        <w:rFonts w:hint="default"/>
        <w:lang w:val="pt-PT" w:eastAsia="en-US" w:bidi="ar-SA"/>
      </w:rPr>
    </w:lvl>
    <w:lvl w:ilvl="3" w:tplc="95568FC2">
      <w:numFmt w:val="bullet"/>
      <w:lvlText w:val="•"/>
      <w:lvlJc w:val="left"/>
      <w:pPr>
        <w:ind w:left="3037" w:hanging="252"/>
      </w:pPr>
      <w:rPr>
        <w:rFonts w:hint="default"/>
        <w:lang w:val="pt-PT" w:eastAsia="en-US" w:bidi="ar-SA"/>
      </w:rPr>
    </w:lvl>
    <w:lvl w:ilvl="4" w:tplc="97725F3E">
      <w:numFmt w:val="bullet"/>
      <w:lvlText w:val="•"/>
      <w:lvlJc w:val="left"/>
      <w:pPr>
        <w:ind w:left="3930" w:hanging="252"/>
      </w:pPr>
      <w:rPr>
        <w:rFonts w:hint="default"/>
        <w:lang w:val="pt-PT" w:eastAsia="en-US" w:bidi="ar-SA"/>
      </w:rPr>
    </w:lvl>
    <w:lvl w:ilvl="5" w:tplc="28AA642C">
      <w:numFmt w:val="bullet"/>
      <w:lvlText w:val="•"/>
      <w:lvlJc w:val="left"/>
      <w:pPr>
        <w:ind w:left="4823" w:hanging="252"/>
      </w:pPr>
      <w:rPr>
        <w:rFonts w:hint="default"/>
        <w:lang w:val="pt-PT" w:eastAsia="en-US" w:bidi="ar-SA"/>
      </w:rPr>
    </w:lvl>
    <w:lvl w:ilvl="6" w:tplc="4C10770E">
      <w:numFmt w:val="bullet"/>
      <w:lvlText w:val="•"/>
      <w:lvlJc w:val="left"/>
      <w:pPr>
        <w:ind w:left="5715" w:hanging="252"/>
      </w:pPr>
      <w:rPr>
        <w:rFonts w:hint="default"/>
        <w:lang w:val="pt-PT" w:eastAsia="en-US" w:bidi="ar-SA"/>
      </w:rPr>
    </w:lvl>
    <w:lvl w:ilvl="7" w:tplc="DA5203AC">
      <w:numFmt w:val="bullet"/>
      <w:lvlText w:val="•"/>
      <w:lvlJc w:val="left"/>
      <w:pPr>
        <w:ind w:left="6608" w:hanging="252"/>
      </w:pPr>
      <w:rPr>
        <w:rFonts w:hint="default"/>
        <w:lang w:val="pt-PT" w:eastAsia="en-US" w:bidi="ar-SA"/>
      </w:rPr>
    </w:lvl>
    <w:lvl w:ilvl="8" w:tplc="42B44322">
      <w:numFmt w:val="bullet"/>
      <w:lvlText w:val="•"/>
      <w:lvlJc w:val="left"/>
      <w:pPr>
        <w:ind w:left="7501" w:hanging="252"/>
      </w:pPr>
      <w:rPr>
        <w:rFonts w:hint="default"/>
        <w:lang w:val="pt-PT"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F8"/>
    <w:rsid w:val="00012ACD"/>
    <w:rsid w:val="00054802"/>
    <w:rsid w:val="00057E26"/>
    <w:rsid w:val="000A308B"/>
    <w:rsid w:val="0013311F"/>
    <w:rsid w:val="00141A58"/>
    <w:rsid w:val="0018281E"/>
    <w:rsid w:val="00191090"/>
    <w:rsid w:val="001E1C5E"/>
    <w:rsid w:val="002360F8"/>
    <w:rsid w:val="00314657"/>
    <w:rsid w:val="00317CEA"/>
    <w:rsid w:val="0034102D"/>
    <w:rsid w:val="00360D2A"/>
    <w:rsid w:val="0036557F"/>
    <w:rsid w:val="00365F8C"/>
    <w:rsid w:val="00370AC5"/>
    <w:rsid w:val="00417000"/>
    <w:rsid w:val="00442068"/>
    <w:rsid w:val="005706E4"/>
    <w:rsid w:val="00583EFC"/>
    <w:rsid w:val="005A3B8E"/>
    <w:rsid w:val="005D19F2"/>
    <w:rsid w:val="00615B87"/>
    <w:rsid w:val="00680FBE"/>
    <w:rsid w:val="00685632"/>
    <w:rsid w:val="006F51D3"/>
    <w:rsid w:val="00757E0A"/>
    <w:rsid w:val="0078690D"/>
    <w:rsid w:val="007960FA"/>
    <w:rsid w:val="007E2561"/>
    <w:rsid w:val="007E65F6"/>
    <w:rsid w:val="007F7FCE"/>
    <w:rsid w:val="00876968"/>
    <w:rsid w:val="008A7217"/>
    <w:rsid w:val="00925E21"/>
    <w:rsid w:val="00953C5B"/>
    <w:rsid w:val="009940F9"/>
    <w:rsid w:val="009C58DD"/>
    <w:rsid w:val="009D6937"/>
    <w:rsid w:val="00A414B9"/>
    <w:rsid w:val="00AA5ED6"/>
    <w:rsid w:val="00B607A3"/>
    <w:rsid w:val="00B66696"/>
    <w:rsid w:val="00B90349"/>
    <w:rsid w:val="00B9347C"/>
    <w:rsid w:val="00C14A53"/>
    <w:rsid w:val="00C66195"/>
    <w:rsid w:val="00CA1137"/>
    <w:rsid w:val="00CA3142"/>
    <w:rsid w:val="00CB332C"/>
    <w:rsid w:val="00CE04A7"/>
    <w:rsid w:val="00D411EF"/>
    <w:rsid w:val="00D82E84"/>
    <w:rsid w:val="00DD4031"/>
    <w:rsid w:val="00DF3B04"/>
    <w:rsid w:val="00EA1D0B"/>
    <w:rsid w:val="00F049E1"/>
    <w:rsid w:val="00F6214D"/>
    <w:rsid w:val="00F63DA2"/>
    <w:rsid w:val="00F664BA"/>
    <w:rsid w:val="00F8029A"/>
    <w:rsid w:val="00FA2C39"/>
    <w:rsid w:val="00FE4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E261CE-9A68-4EE9-B44D-F8902571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02"/>
      <w:outlineLvl w:val="0"/>
    </w:pPr>
    <w:rPr>
      <w:b/>
      <w:bCs/>
    </w:rPr>
  </w:style>
  <w:style w:type="paragraph" w:styleId="Ttulo2">
    <w:name w:val="heading 2"/>
    <w:basedOn w:val="Normal"/>
    <w:uiPriority w:val="1"/>
    <w:qFormat/>
    <w:pPr>
      <w:spacing w:before="99"/>
      <w:ind w:left="102"/>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354" w:hanging="34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E4480"/>
    <w:pPr>
      <w:tabs>
        <w:tab w:val="center" w:pos="4252"/>
        <w:tab w:val="right" w:pos="8504"/>
      </w:tabs>
    </w:pPr>
  </w:style>
  <w:style w:type="character" w:customStyle="1" w:styleId="CabealhoChar">
    <w:name w:val="Cabeçalho Char"/>
    <w:basedOn w:val="Fontepargpadro"/>
    <w:link w:val="Cabealho"/>
    <w:uiPriority w:val="99"/>
    <w:rsid w:val="00FE4480"/>
    <w:rPr>
      <w:rFonts w:ascii="Cambria" w:eastAsia="Cambria" w:hAnsi="Cambria" w:cs="Cambria"/>
      <w:lang w:val="pt-PT"/>
    </w:rPr>
  </w:style>
  <w:style w:type="paragraph" w:styleId="Rodap">
    <w:name w:val="footer"/>
    <w:basedOn w:val="Normal"/>
    <w:link w:val="RodapChar"/>
    <w:unhideWhenUsed/>
    <w:rsid w:val="00FE4480"/>
    <w:pPr>
      <w:tabs>
        <w:tab w:val="center" w:pos="4252"/>
        <w:tab w:val="right" w:pos="8504"/>
      </w:tabs>
    </w:pPr>
  </w:style>
  <w:style w:type="character" w:customStyle="1" w:styleId="RodapChar">
    <w:name w:val="Rodapé Char"/>
    <w:basedOn w:val="Fontepargpadro"/>
    <w:link w:val="Rodap"/>
    <w:uiPriority w:val="99"/>
    <w:rsid w:val="00FE4480"/>
    <w:rPr>
      <w:rFonts w:ascii="Cambria" w:eastAsia="Cambria" w:hAnsi="Cambria" w:cs="Cambria"/>
      <w:lang w:val="pt-PT"/>
    </w:rPr>
  </w:style>
  <w:style w:type="paragraph" w:styleId="Textodebalo">
    <w:name w:val="Balloon Text"/>
    <w:basedOn w:val="Normal"/>
    <w:link w:val="TextodebaloChar"/>
    <w:uiPriority w:val="99"/>
    <w:semiHidden/>
    <w:unhideWhenUsed/>
    <w:rsid w:val="00317CEA"/>
    <w:pPr>
      <w:widowControl/>
      <w:autoSpaceDE/>
      <w:autoSpaceDN/>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317CEA"/>
    <w:rPr>
      <w:rFonts w:ascii="Segoe UI" w:eastAsia="Times New Roman" w:hAnsi="Segoe UI" w:cs="Segoe UI"/>
      <w:sz w:val="18"/>
      <w:szCs w:val="18"/>
      <w:lang w:val="pt-BR" w:eastAsia="pt-BR"/>
    </w:rPr>
  </w:style>
  <w:style w:type="paragraph" w:styleId="NormalWeb">
    <w:name w:val="Normal (Web)"/>
    <w:basedOn w:val="Normal"/>
    <w:uiPriority w:val="99"/>
    <w:semiHidden/>
    <w:unhideWhenUsed/>
    <w:rsid w:val="0019109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itro-offscreen">
    <w:name w:val="nitro-offscreen"/>
    <w:basedOn w:val="Normal"/>
    <w:rsid w:val="0019109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7F7FCE"/>
    <w:rPr>
      <w:color w:val="0000FF"/>
      <w:u w:val="single"/>
    </w:rPr>
  </w:style>
  <w:style w:type="character" w:styleId="Forte">
    <w:name w:val="Strong"/>
    <w:basedOn w:val="Fontepargpadro"/>
    <w:uiPriority w:val="22"/>
    <w:qFormat/>
    <w:rsid w:val="007F7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198">
      <w:bodyDiv w:val="1"/>
      <w:marLeft w:val="0"/>
      <w:marRight w:val="0"/>
      <w:marTop w:val="0"/>
      <w:marBottom w:val="0"/>
      <w:divBdr>
        <w:top w:val="none" w:sz="0" w:space="0" w:color="auto"/>
        <w:left w:val="none" w:sz="0" w:space="0" w:color="auto"/>
        <w:bottom w:val="none" w:sz="0" w:space="0" w:color="auto"/>
        <w:right w:val="none" w:sz="0" w:space="0" w:color="auto"/>
      </w:divBdr>
      <w:divsChild>
        <w:div w:id="246303869">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38157663">
      <w:bodyDiv w:val="1"/>
      <w:marLeft w:val="0"/>
      <w:marRight w:val="0"/>
      <w:marTop w:val="0"/>
      <w:marBottom w:val="0"/>
      <w:divBdr>
        <w:top w:val="none" w:sz="0" w:space="0" w:color="auto"/>
        <w:left w:val="none" w:sz="0" w:space="0" w:color="auto"/>
        <w:bottom w:val="none" w:sz="0" w:space="0" w:color="auto"/>
        <w:right w:val="none" w:sz="0" w:space="0" w:color="auto"/>
      </w:divBdr>
      <w:divsChild>
        <w:div w:id="806706157">
          <w:blockQuote w:val="1"/>
          <w:marLeft w:val="0"/>
          <w:marRight w:val="0"/>
          <w:marTop w:val="0"/>
          <w:marBottom w:val="270"/>
          <w:divBdr>
            <w:top w:val="none" w:sz="0" w:space="0" w:color="auto"/>
            <w:left w:val="single" w:sz="36" w:space="14" w:color="9FC7A0"/>
            <w:bottom w:val="none" w:sz="0" w:space="0" w:color="auto"/>
            <w:right w:val="none" w:sz="0" w:space="0" w:color="auto"/>
          </w:divBdr>
        </w:div>
        <w:div w:id="904413862">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497840508">
      <w:bodyDiv w:val="1"/>
      <w:marLeft w:val="0"/>
      <w:marRight w:val="0"/>
      <w:marTop w:val="0"/>
      <w:marBottom w:val="0"/>
      <w:divBdr>
        <w:top w:val="none" w:sz="0" w:space="0" w:color="auto"/>
        <w:left w:val="none" w:sz="0" w:space="0" w:color="auto"/>
        <w:bottom w:val="none" w:sz="0" w:space="0" w:color="auto"/>
        <w:right w:val="none" w:sz="0" w:space="0" w:color="auto"/>
      </w:divBdr>
    </w:div>
    <w:div w:id="2089962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us.com.br/tudo/tribunal-de-con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Pinheiro</dc:creator>
  <cp:lastModifiedBy>Concyr Formiga Bernardes</cp:lastModifiedBy>
  <cp:revision>2</cp:revision>
  <dcterms:created xsi:type="dcterms:W3CDTF">2022-01-05T18:46:00Z</dcterms:created>
  <dcterms:modified xsi:type="dcterms:W3CDTF">2022-01-05T18:46:00Z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2021-11-24T00:00:00Z</vt:filetime>
  </property>
</Properties>
</file>